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B20C0" w14:textId="77777777" w:rsidR="00FE75EB" w:rsidRDefault="00FE75EB" w:rsidP="00346044">
      <w:pPr>
        <w:jc w:val="center"/>
        <w:rPr>
          <w:b/>
          <w:sz w:val="28"/>
          <w:szCs w:val="28"/>
        </w:rPr>
      </w:pPr>
    </w:p>
    <w:p w14:paraId="1B142751" w14:textId="77777777" w:rsidR="00FE75EB" w:rsidRDefault="00FE75EB" w:rsidP="00346044">
      <w:pPr>
        <w:jc w:val="center"/>
        <w:rPr>
          <w:b/>
          <w:sz w:val="28"/>
          <w:szCs w:val="28"/>
        </w:rPr>
      </w:pPr>
    </w:p>
    <w:p w14:paraId="6F34FF6D" w14:textId="77777777" w:rsidR="00FE75EB" w:rsidRDefault="00FE75EB" w:rsidP="00346044">
      <w:pPr>
        <w:jc w:val="center"/>
        <w:rPr>
          <w:b/>
          <w:sz w:val="28"/>
          <w:szCs w:val="28"/>
        </w:rPr>
      </w:pPr>
    </w:p>
    <w:p w14:paraId="5F37F0DB" w14:textId="77777777" w:rsidR="00FE75EB" w:rsidRDefault="00FE75EB" w:rsidP="00346044">
      <w:pPr>
        <w:jc w:val="center"/>
        <w:rPr>
          <w:b/>
          <w:sz w:val="28"/>
          <w:szCs w:val="28"/>
        </w:rPr>
      </w:pPr>
    </w:p>
    <w:p w14:paraId="001FEFEF" w14:textId="77777777" w:rsidR="00FE75EB" w:rsidRDefault="00FE75EB" w:rsidP="00346044">
      <w:pPr>
        <w:jc w:val="center"/>
        <w:rPr>
          <w:b/>
          <w:sz w:val="28"/>
          <w:szCs w:val="28"/>
        </w:rPr>
      </w:pPr>
    </w:p>
    <w:p w14:paraId="422A769F" w14:textId="77777777" w:rsidR="00B6048D" w:rsidRDefault="00B6048D" w:rsidP="00346044">
      <w:pPr>
        <w:jc w:val="center"/>
        <w:rPr>
          <w:b/>
          <w:sz w:val="28"/>
          <w:szCs w:val="28"/>
        </w:rPr>
      </w:pPr>
    </w:p>
    <w:p w14:paraId="7215812F" w14:textId="77777777" w:rsidR="00B6048D" w:rsidRDefault="00B6048D" w:rsidP="00346044">
      <w:pPr>
        <w:jc w:val="center"/>
        <w:rPr>
          <w:b/>
          <w:sz w:val="28"/>
          <w:szCs w:val="28"/>
        </w:rPr>
      </w:pPr>
    </w:p>
    <w:p w14:paraId="6444464A" w14:textId="77777777" w:rsidR="00FE75EB" w:rsidRDefault="00FE75EB" w:rsidP="00346044">
      <w:pPr>
        <w:jc w:val="center"/>
        <w:rPr>
          <w:b/>
          <w:sz w:val="28"/>
          <w:szCs w:val="28"/>
        </w:rPr>
      </w:pPr>
    </w:p>
    <w:p w14:paraId="2DB270F1" w14:textId="77777777" w:rsidR="00FE75EB" w:rsidRDefault="00E167BE" w:rsidP="00E167BE">
      <w:pPr>
        <w:jc w:val="center"/>
        <w:rPr>
          <w:b/>
          <w:sz w:val="28"/>
          <w:szCs w:val="28"/>
        </w:rPr>
      </w:pPr>
      <w:r w:rsidRPr="004F2656">
        <w:rPr>
          <w:b/>
          <w:sz w:val="28"/>
          <w:szCs w:val="28"/>
        </w:rPr>
        <w:t xml:space="preserve">Affordable Learning Georgia Textbook Transformation Grants </w:t>
      </w:r>
    </w:p>
    <w:p w14:paraId="6A2EAF46" w14:textId="31A38CB7" w:rsidR="00346044" w:rsidRDefault="00346044" w:rsidP="00E167BE">
      <w:pPr>
        <w:jc w:val="center"/>
        <w:rPr>
          <w:b/>
          <w:sz w:val="28"/>
          <w:szCs w:val="28"/>
        </w:rPr>
      </w:pPr>
      <w:r w:rsidRPr="004F2656">
        <w:rPr>
          <w:b/>
          <w:sz w:val="28"/>
          <w:szCs w:val="28"/>
        </w:rPr>
        <w:t>Final Report</w:t>
      </w:r>
    </w:p>
    <w:p w14:paraId="2A497401" w14:textId="55AAE13F" w:rsidR="00FE75EB" w:rsidRDefault="00FE75EB" w:rsidP="00E167BE">
      <w:pPr>
        <w:jc w:val="center"/>
        <w:rPr>
          <w:b/>
          <w:sz w:val="28"/>
          <w:szCs w:val="28"/>
        </w:rPr>
      </w:pPr>
      <w:r>
        <w:rPr>
          <w:b/>
          <w:sz w:val="28"/>
          <w:szCs w:val="28"/>
        </w:rPr>
        <w:t>Round 4, Proposal 151</w:t>
      </w:r>
    </w:p>
    <w:p w14:paraId="3F659D35" w14:textId="77777777" w:rsidR="00FE75EB" w:rsidRDefault="00FE75EB" w:rsidP="00E167BE">
      <w:pPr>
        <w:jc w:val="center"/>
        <w:rPr>
          <w:b/>
          <w:sz w:val="28"/>
          <w:szCs w:val="28"/>
        </w:rPr>
      </w:pPr>
      <w:r>
        <w:rPr>
          <w:b/>
          <w:sz w:val="28"/>
          <w:szCs w:val="28"/>
        </w:rPr>
        <w:t xml:space="preserve">Dr. Andrea Allen, Clayton State University, </w:t>
      </w:r>
    </w:p>
    <w:p w14:paraId="5EF41A89" w14:textId="384CD8BD" w:rsidR="00FE75EB" w:rsidRPr="004F2656" w:rsidRDefault="00FE75EB" w:rsidP="00E167BE">
      <w:pPr>
        <w:jc w:val="center"/>
        <w:rPr>
          <w:b/>
          <w:sz w:val="28"/>
          <w:szCs w:val="28"/>
        </w:rPr>
      </w:pPr>
      <w:r>
        <w:rPr>
          <w:b/>
          <w:sz w:val="28"/>
          <w:szCs w:val="28"/>
        </w:rPr>
        <w:t>and Dr. Scott Jacques, Georgia State University</w:t>
      </w:r>
    </w:p>
    <w:p w14:paraId="71B11C82" w14:textId="77777777" w:rsidR="00631871" w:rsidRDefault="00631871">
      <w:pPr>
        <w:rPr>
          <w:b/>
          <w:sz w:val="24"/>
          <w:szCs w:val="24"/>
        </w:rPr>
      </w:pPr>
      <w:r>
        <w:rPr>
          <w:b/>
          <w:sz w:val="24"/>
          <w:szCs w:val="24"/>
        </w:rPr>
        <w:br w:type="page"/>
      </w:r>
    </w:p>
    <w:p w14:paraId="6A5B7154" w14:textId="00888936" w:rsidR="00687254" w:rsidRPr="00E7370A" w:rsidRDefault="00687254" w:rsidP="00687254">
      <w:pPr>
        <w:rPr>
          <w:sz w:val="24"/>
          <w:szCs w:val="24"/>
        </w:rPr>
      </w:pPr>
      <w:r w:rsidRPr="00C91EE0">
        <w:rPr>
          <w:b/>
          <w:sz w:val="24"/>
          <w:szCs w:val="24"/>
        </w:rPr>
        <w:lastRenderedPageBreak/>
        <w:t>Date</w:t>
      </w:r>
      <w:r w:rsidR="003E1BCB" w:rsidRPr="00C91EE0">
        <w:rPr>
          <w:b/>
          <w:sz w:val="24"/>
          <w:szCs w:val="24"/>
        </w:rPr>
        <w:t>:</w:t>
      </w:r>
      <w:r w:rsidR="00E7370A" w:rsidRPr="00C91EE0">
        <w:rPr>
          <w:b/>
          <w:sz w:val="24"/>
          <w:szCs w:val="24"/>
        </w:rPr>
        <w:t xml:space="preserve"> </w:t>
      </w:r>
      <w:r w:rsidR="00C91EE0" w:rsidRPr="00C91EE0">
        <w:rPr>
          <w:sz w:val="24"/>
          <w:szCs w:val="24"/>
        </w:rPr>
        <w:t>December 14</w:t>
      </w:r>
      <w:r w:rsidR="00E7370A" w:rsidRPr="00C91EE0">
        <w:rPr>
          <w:sz w:val="24"/>
          <w:szCs w:val="24"/>
        </w:rPr>
        <w:t>, 2016</w:t>
      </w:r>
    </w:p>
    <w:p w14:paraId="41045492" w14:textId="73398B26" w:rsidR="00240544" w:rsidRPr="00F62A74" w:rsidRDefault="003E1BCB" w:rsidP="00687254">
      <w:pPr>
        <w:rPr>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F62A74">
        <w:rPr>
          <w:b/>
          <w:sz w:val="24"/>
          <w:szCs w:val="24"/>
        </w:rPr>
        <w:t xml:space="preserve"> </w:t>
      </w:r>
      <w:r w:rsidR="00F62A74" w:rsidRPr="00F62A74">
        <w:rPr>
          <w:sz w:val="24"/>
          <w:szCs w:val="24"/>
        </w:rPr>
        <w:t>151</w:t>
      </w:r>
    </w:p>
    <w:p w14:paraId="65C4B013" w14:textId="5BB87D72" w:rsidR="00687254" w:rsidRPr="00F62A74" w:rsidRDefault="00687254" w:rsidP="00687254">
      <w:pPr>
        <w:rPr>
          <w:sz w:val="24"/>
          <w:szCs w:val="24"/>
        </w:rPr>
      </w:pPr>
      <w:r w:rsidRPr="004F2656">
        <w:rPr>
          <w:b/>
          <w:sz w:val="24"/>
          <w:szCs w:val="24"/>
        </w:rPr>
        <w:t>Institution Name(s</w:t>
      </w:r>
      <w:r w:rsidR="003E1BCB" w:rsidRPr="004F2656">
        <w:rPr>
          <w:b/>
          <w:sz w:val="24"/>
          <w:szCs w:val="24"/>
        </w:rPr>
        <w:t>):</w:t>
      </w:r>
      <w:r w:rsidR="00F62A74">
        <w:rPr>
          <w:b/>
          <w:sz w:val="24"/>
          <w:szCs w:val="24"/>
        </w:rPr>
        <w:t xml:space="preserve"> </w:t>
      </w:r>
      <w:r w:rsidR="00F62A74">
        <w:rPr>
          <w:sz w:val="24"/>
          <w:szCs w:val="24"/>
        </w:rPr>
        <w:t>Clayton State University (CSU) and Georgia State University (GSU)</w:t>
      </w:r>
    </w:p>
    <w:p w14:paraId="6A7C5B5B" w14:textId="3A2845F7" w:rsidR="00687254" w:rsidRDefault="00687254" w:rsidP="00687254">
      <w:pPr>
        <w:rPr>
          <w:b/>
          <w:sz w:val="24"/>
          <w:szCs w:val="24"/>
        </w:rPr>
      </w:pPr>
      <w:r w:rsidRPr="004F2656">
        <w:rPr>
          <w:b/>
          <w:sz w:val="24"/>
          <w:szCs w:val="24"/>
        </w:rPr>
        <w:t>Team Members (Name, Title, Department, Institutions if different, and email address for each)</w:t>
      </w:r>
      <w:r w:rsidR="003E1BCB" w:rsidRPr="004F2656">
        <w:rPr>
          <w:b/>
          <w:sz w:val="24"/>
          <w:szCs w:val="24"/>
        </w:rPr>
        <w:t>:</w:t>
      </w:r>
    </w:p>
    <w:p w14:paraId="5D1CEEE6" w14:textId="0EA7925C" w:rsidR="00F62A74" w:rsidRPr="00F62A74" w:rsidRDefault="00F62A74" w:rsidP="00F62A74">
      <w:pPr>
        <w:spacing w:after="0" w:line="240" w:lineRule="auto"/>
        <w:rPr>
          <w:sz w:val="24"/>
          <w:szCs w:val="24"/>
        </w:rPr>
      </w:pPr>
      <w:r w:rsidRPr="00F62A74">
        <w:rPr>
          <w:sz w:val="24"/>
          <w:szCs w:val="24"/>
        </w:rPr>
        <w:t>Andrea Allen</w:t>
      </w:r>
    </w:p>
    <w:p w14:paraId="6C13C702" w14:textId="1E661AD4" w:rsidR="00F62A74" w:rsidRPr="00F62A74" w:rsidRDefault="00F62A74" w:rsidP="00F62A74">
      <w:pPr>
        <w:spacing w:after="0" w:line="240" w:lineRule="auto"/>
        <w:rPr>
          <w:sz w:val="24"/>
          <w:szCs w:val="24"/>
        </w:rPr>
      </w:pPr>
      <w:r w:rsidRPr="00F62A74">
        <w:rPr>
          <w:sz w:val="24"/>
          <w:szCs w:val="24"/>
        </w:rPr>
        <w:t>Assistant Professor of Criminal Justice</w:t>
      </w:r>
    </w:p>
    <w:p w14:paraId="4DC684AC" w14:textId="6FDA72EB" w:rsidR="00F62A74" w:rsidRPr="00F62A74" w:rsidRDefault="00F62A74" w:rsidP="00F62A74">
      <w:pPr>
        <w:spacing w:after="0" w:line="240" w:lineRule="auto"/>
        <w:rPr>
          <w:sz w:val="24"/>
          <w:szCs w:val="24"/>
        </w:rPr>
      </w:pPr>
      <w:r w:rsidRPr="00F62A74">
        <w:rPr>
          <w:sz w:val="24"/>
          <w:szCs w:val="24"/>
        </w:rPr>
        <w:t>Department of Social Sciences</w:t>
      </w:r>
    </w:p>
    <w:p w14:paraId="50D3FE95" w14:textId="4625E820" w:rsidR="00F62A74" w:rsidRPr="00F62A74" w:rsidRDefault="00F62A74" w:rsidP="00F62A74">
      <w:pPr>
        <w:spacing w:after="0" w:line="240" w:lineRule="auto"/>
        <w:rPr>
          <w:sz w:val="24"/>
          <w:szCs w:val="24"/>
        </w:rPr>
      </w:pPr>
      <w:r w:rsidRPr="00F62A74">
        <w:rPr>
          <w:sz w:val="24"/>
          <w:szCs w:val="24"/>
        </w:rPr>
        <w:t>Clayton State University</w:t>
      </w:r>
    </w:p>
    <w:p w14:paraId="2A778494" w14:textId="7DF3BB40" w:rsidR="00F62A74" w:rsidRPr="00F62A74" w:rsidRDefault="00FD2AFD" w:rsidP="00F62A74">
      <w:pPr>
        <w:spacing w:after="0" w:line="240" w:lineRule="auto"/>
        <w:rPr>
          <w:sz w:val="24"/>
          <w:szCs w:val="24"/>
        </w:rPr>
      </w:pPr>
      <w:hyperlink r:id="rId8" w:history="1">
        <w:r w:rsidR="00F62A74" w:rsidRPr="00F62A74">
          <w:rPr>
            <w:rStyle w:val="Hyperlink"/>
            <w:sz w:val="24"/>
            <w:szCs w:val="24"/>
          </w:rPr>
          <w:t>andreaallen@clayton.edu</w:t>
        </w:r>
      </w:hyperlink>
      <w:r w:rsidR="00F62A74" w:rsidRPr="00F62A74">
        <w:rPr>
          <w:sz w:val="24"/>
          <w:szCs w:val="24"/>
        </w:rPr>
        <w:t xml:space="preserve"> </w:t>
      </w:r>
    </w:p>
    <w:p w14:paraId="0A638B40" w14:textId="77777777" w:rsidR="00F62A74" w:rsidRPr="00F62A74" w:rsidRDefault="00F62A74" w:rsidP="00F62A74">
      <w:pPr>
        <w:spacing w:after="0" w:line="240" w:lineRule="auto"/>
        <w:rPr>
          <w:sz w:val="24"/>
          <w:szCs w:val="24"/>
        </w:rPr>
      </w:pPr>
    </w:p>
    <w:p w14:paraId="4EBC3F67" w14:textId="77777777" w:rsidR="00F62A74" w:rsidRPr="00F62A74" w:rsidRDefault="00F62A74" w:rsidP="00F62A74">
      <w:pPr>
        <w:spacing w:after="0"/>
        <w:rPr>
          <w:sz w:val="24"/>
          <w:szCs w:val="24"/>
        </w:rPr>
      </w:pPr>
      <w:r w:rsidRPr="00F62A74">
        <w:rPr>
          <w:sz w:val="24"/>
          <w:szCs w:val="24"/>
        </w:rPr>
        <w:t>Scott Jacques</w:t>
      </w:r>
    </w:p>
    <w:p w14:paraId="26D93001" w14:textId="77777777" w:rsidR="00F62A74" w:rsidRPr="00F62A74" w:rsidRDefault="00F62A74" w:rsidP="00F62A74">
      <w:pPr>
        <w:spacing w:after="0"/>
        <w:rPr>
          <w:sz w:val="24"/>
          <w:szCs w:val="24"/>
        </w:rPr>
      </w:pPr>
      <w:r w:rsidRPr="00F62A74">
        <w:rPr>
          <w:sz w:val="24"/>
          <w:szCs w:val="24"/>
        </w:rPr>
        <w:t>Associate Professor of Criminal Justice and Criminology</w:t>
      </w:r>
    </w:p>
    <w:p w14:paraId="75136B2E" w14:textId="77777777" w:rsidR="00F62A74" w:rsidRPr="00F62A74" w:rsidRDefault="00F62A74" w:rsidP="00F62A74">
      <w:pPr>
        <w:spacing w:after="0"/>
        <w:rPr>
          <w:sz w:val="24"/>
          <w:szCs w:val="24"/>
        </w:rPr>
      </w:pPr>
      <w:r w:rsidRPr="00F62A74">
        <w:rPr>
          <w:sz w:val="24"/>
          <w:szCs w:val="24"/>
        </w:rPr>
        <w:t>Department of Criminal Justice and Criminology</w:t>
      </w:r>
    </w:p>
    <w:p w14:paraId="0503B53B" w14:textId="77777777" w:rsidR="00F62A74" w:rsidRPr="00F62A74" w:rsidRDefault="00F62A74" w:rsidP="00F62A74">
      <w:pPr>
        <w:spacing w:after="0"/>
        <w:rPr>
          <w:sz w:val="24"/>
          <w:szCs w:val="24"/>
        </w:rPr>
      </w:pPr>
      <w:r w:rsidRPr="00F62A74">
        <w:rPr>
          <w:sz w:val="24"/>
          <w:szCs w:val="24"/>
        </w:rPr>
        <w:t>Georgia State University</w:t>
      </w:r>
    </w:p>
    <w:p w14:paraId="2C26273E" w14:textId="7A4C5319" w:rsidR="00F62A74" w:rsidRPr="00F62A74" w:rsidRDefault="00FD2AFD" w:rsidP="00F62A74">
      <w:pPr>
        <w:rPr>
          <w:b/>
          <w:sz w:val="24"/>
          <w:szCs w:val="24"/>
        </w:rPr>
      </w:pPr>
      <w:hyperlink r:id="rId9" w:history="1">
        <w:r w:rsidR="00F62A74" w:rsidRPr="00F62A74">
          <w:rPr>
            <w:rStyle w:val="Hyperlink"/>
            <w:sz w:val="24"/>
            <w:szCs w:val="24"/>
          </w:rPr>
          <w:t>sjacques1@gsu.edu</w:t>
        </w:r>
      </w:hyperlink>
    </w:p>
    <w:p w14:paraId="3FC9927E" w14:textId="1CFA2E5E" w:rsidR="00687254" w:rsidRPr="00F62A74" w:rsidRDefault="00687254" w:rsidP="00687254">
      <w:pPr>
        <w:rPr>
          <w:sz w:val="24"/>
          <w:szCs w:val="24"/>
        </w:rPr>
      </w:pPr>
      <w:r w:rsidRPr="004F2656">
        <w:rPr>
          <w:b/>
          <w:sz w:val="24"/>
          <w:szCs w:val="24"/>
        </w:rPr>
        <w:t>Project Lead</w:t>
      </w:r>
      <w:r w:rsidR="003E1BCB" w:rsidRPr="004F2656">
        <w:rPr>
          <w:b/>
          <w:sz w:val="24"/>
          <w:szCs w:val="24"/>
        </w:rPr>
        <w:t>:</w:t>
      </w:r>
      <w:r w:rsidR="00F62A74">
        <w:rPr>
          <w:sz w:val="24"/>
          <w:szCs w:val="24"/>
        </w:rPr>
        <w:t xml:space="preserve"> Andrea Allen (CSU) </w:t>
      </w:r>
    </w:p>
    <w:p w14:paraId="46A62745" w14:textId="39F52336" w:rsidR="00DF79E1" w:rsidRPr="00F62A74" w:rsidRDefault="00DF79E1" w:rsidP="00E167BE">
      <w:pPr>
        <w:rPr>
          <w:sz w:val="24"/>
          <w:szCs w:val="24"/>
        </w:rPr>
      </w:pPr>
      <w:r w:rsidRPr="004F2656">
        <w:rPr>
          <w:b/>
          <w:sz w:val="24"/>
          <w:szCs w:val="24"/>
        </w:rPr>
        <w:t>Course Name(s) and Course Numbers</w:t>
      </w:r>
      <w:r w:rsidR="003E1BCB" w:rsidRPr="004F2656">
        <w:rPr>
          <w:b/>
          <w:sz w:val="24"/>
          <w:szCs w:val="24"/>
        </w:rPr>
        <w:t>:</w:t>
      </w:r>
      <w:r w:rsidR="00F62A74">
        <w:rPr>
          <w:b/>
          <w:sz w:val="24"/>
          <w:szCs w:val="24"/>
        </w:rPr>
        <w:t xml:space="preserve"> </w:t>
      </w:r>
      <w:r w:rsidR="00F62A74">
        <w:rPr>
          <w:sz w:val="24"/>
          <w:szCs w:val="24"/>
        </w:rPr>
        <w:t>CSU—Research Methods (SOCI 4501); GSU—Research Methods &amp; Policy Evaluation (CRJU 4501)</w:t>
      </w:r>
    </w:p>
    <w:p w14:paraId="3E617D79" w14:textId="2393876C" w:rsidR="00DF79E1" w:rsidRPr="00F62A74" w:rsidRDefault="00DF79E1" w:rsidP="00E167BE">
      <w:pPr>
        <w:rPr>
          <w:sz w:val="24"/>
          <w:szCs w:val="24"/>
        </w:rPr>
      </w:pPr>
      <w:r w:rsidRPr="004F2656">
        <w:rPr>
          <w:b/>
          <w:sz w:val="24"/>
          <w:szCs w:val="24"/>
        </w:rPr>
        <w:t>Semester Project Began</w:t>
      </w:r>
      <w:r w:rsidR="003E1BCB" w:rsidRPr="004F2656">
        <w:rPr>
          <w:b/>
          <w:sz w:val="24"/>
          <w:szCs w:val="24"/>
        </w:rPr>
        <w:t>:</w:t>
      </w:r>
      <w:r w:rsidR="00F62A74">
        <w:rPr>
          <w:b/>
          <w:sz w:val="24"/>
          <w:szCs w:val="24"/>
        </w:rPr>
        <w:t xml:space="preserve"> </w:t>
      </w:r>
      <w:r w:rsidR="00F62A74">
        <w:rPr>
          <w:sz w:val="24"/>
          <w:szCs w:val="24"/>
        </w:rPr>
        <w:t>Fall 2015</w:t>
      </w:r>
    </w:p>
    <w:p w14:paraId="4D2A60B3" w14:textId="6DBF1139" w:rsidR="00687254" w:rsidRPr="00AE529F" w:rsidRDefault="00687254" w:rsidP="00E167BE">
      <w:pPr>
        <w:rPr>
          <w:sz w:val="24"/>
          <w:szCs w:val="24"/>
        </w:rPr>
      </w:pPr>
      <w:r w:rsidRPr="004F2656">
        <w:rPr>
          <w:b/>
          <w:sz w:val="24"/>
          <w:szCs w:val="24"/>
        </w:rPr>
        <w:t>Semester</w:t>
      </w:r>
      <w:r w:rsidR="00E34FAA">
        <w:rPr>
          <w:b/>
          <w:sz w:val="24"/>
          <w:szCs w:val="24"/>
        </w:rPr>
        <w:t>(s)</w:t>
      </w:r>
      <w:r w:rsidRPr="004F2656">
        <w:rPr>
          <w:b/>
          <w:sz w:val="24"/>
          <w:szCs w:val="24"/>
        </w:rPr>
        <w:t xml:space="preserve"> of Implementation</w:t>
      </w:r>
      <w:r w:rsidR="003E1BCB" w:rsidRPr="00AE529F">
        <w:rPr>
          <w:b/>
          <w:sz w:val="24"/>
          <w:szCs w:val="24"/>
        </w:rPr>
        <w:t>:</w:t>
      </w:r>
      <w:r w:rsidR="00F62A74" w:rsidRPr="00AE529F">
        <w:rPr>
          <w:sz w:val="24"/>
          <w:szCs w:val="24"/>
        </w:rPr>
        <w:t xml:space="preserve"> Fall 2016</w:t>
      </w:r>
    </w:p>
    <w:p w14:paraId="6052F1CB" w14:textId="55F76722" w:rsidR="00DF79E1" w:rsidRPr="00AE529F" w:rsidRDefault="00DF79E1" w:rsidP="00F62A74">
      <w:pPr>
        <w:rPr>
          <w:b/>
          <w:sz w:val="24"/>
          <w:szCs w:val="24"/>
        </w:rPr>
      </w:pPr>
      <w:r w:rsidRPr="004F2656">
        <w:rPr>
          <w:b/>
          <w:sz w:val="24"/>
          <w:szCs w:val="24"/>
        </w:rPr>
        <w:t>Average Number of Students Per Course Section</w:t>
      </w:r>
      <w:r w:rsidR="003E1BCB" w:rsidRPr="004F2656">
        <w:rPr>
          <w:b/>
          <w:sz w:val="24"/>
          <w:szCs w:val="24"/>
        </w:rPr>
        <w:t>:</w:t>
      </w:r>
      <w:r w:rsidR="00F62A74">
        <w:rPr>
          <w:b/>
          <w:sz w:val="24"/>
          <w:szCs w:val="24"/>
        </w:rPr>
        <w:t xml:space="preserve"> </w:t>
      </w:r>
      <w:r w:rsidR="00F62A74" w:rsidRPr="00AE529F">
        <w:rPr>
          <w:sz w:val="24"/>
          <w:szCs w:val="24"/>
        </w:rPr>
        <w:t>25 (CSU); 35 (GSU)</w:t>
      </w:r>
    </w:p>
    <w:p w14:paraId="05ADD94C" w14:textId="65609EBB" w:rsidR="00DF79E1" w:rsidRPr="004F2656" w:rsidRDefault="00DF79E1" w:rsidP="00DF79E1">
      <w:pPr>
        <w:rPr>
          <w:b/>
          <w:sz w:val="24"/>
          <w:szCs w:val="24"/>
        </w:rPr>
      </w:pPr>
      <w:r w:rsidRPr="004F2656">
        <w:rPr>
          <w:b/>
          <w:sz w:val="24"/>
          <w:szCs w:val="24"/>
        </w:rPr>
        <w:t>Number of Course Sections Affected by Implementation</w:t>
      </w:r>
      <w:r w:rsidR="003E1BCB" w:rsidRPr="004F2656">
        <w:rPr>
          <w:b/>
          <w:sz w:val="24"/>
          <w:szCs w:val="24"/>
        </w:rPr>
        <w:t>:</w:t>
      </w:r>
      <w:r w:rsidR="00E1114E">
        <w:rPr>
          <w:b/>
          <w:sz w:val="24"/>
          <w:szCs w:val="24"/>
        </w:rPr>
        <w:t xml:space="preserve"> </w:t>
      </w:r>
      <w:r w:rsidR="00E1114E" w:rsidRPr="00E1114E">
        <w:rPr>
          <w:sz w:val="24"/>
          <w:szCs w:val="24"/>
        </w:rPr>
        <w:t>3</w:t>
      </w:r>
    </w:p>
    <w:p w14:paraId="6AA64C08" w14:textId="34848D3B" w:rsidR="00DF79E1" w:rsidRPr="00E1114E" w:rsidRDefault="00DF79E1" w:rsidP="00DF79E1">
      <w:pPr>
        <w:rPr>
          <w:sz w:val="24"/>
          <w:szCs w:val="24"/>
        </w:rPr>
      </w:pPr>
      <w:r w:rsidRPr="004F2656">
        <w:rPr>
          <w:b/>
          <w:sz w:val="24"/>
          <w:szCs w:val="24"/>
        </w:rPr>
        <w:t>Total Number of Stud</w:t>
      </w:r>
      <w:r w:rsidR="003E1BCB" w:rsidRPr="004F2656">
        <w:rPr>
          <w:b/>
          <w:sz w:val="24"/>
          <w:szCs w:val="24"/>
        </w:rPr>
        <w:t>ents Affected by Implementation:</w:t>
      </w:r>
      <w:r w:rsidR="00E1114E">
        <w:rPr>
          <w:b/>
          <w:sz w:val="24"/>
          <w:szCs w:val="24"/>
        </w:rPr>
        <w:t xml:space="preserve"> </w:t>
      </w:r>
      <w:r w:rsidR="00217633">
        <w:rPr>
          <w:sz w:val="24"/>
          <w:szCs w:val="24"/>
        </w:rPr>
        <w:t>82</w:t>
      </w:r>
      <w:r w:rsidR="00AE529F">
        <w:rPr>
          <w:sz w:val="24"/>
          <w:szCs w:val="24"/>
        </w:rPr>
        <w:t xml:space="preserve"> </w:t>
      </w:r>
    </w:p>
    <w:p w14:paraId="5E081281" w14:textId="77777777" w:rsidR="00687254" w:rsidRDefault="00687254" w:rsidP="00E167BE">
      <w:pPr>
        <w:rPr>
          <w:b/>
          <w:sz w:val="24"/>
          <w:szCs w:val="24"/>
        </w:rPr>
      </w:pPr>
    </w:p>
    <w:p w14:paraId="6674B072" w14:textId="5B6AA90E" w:rsidR="00DF79E1" w:rsidRPr="004F2656" w:rsidRDefault="00AF4890" w:rsidP="00DF79E1">
      <w:pPr>
        <w:rPr>
          <w:b/>
          <w:sz w:val="24"/>
          <w:szCs w:val="24"/>
        </w:rPr>
      </w:pPr>
      <w:r>
        <w:rPr>
          <w:b/>
          <w:sz w:val="24"/>
          <w:szCs w:val="24"/>
        </w:rPr>
        <w:t>1</w:t>
      </w:r>
      <w:r w:rsidR="00DF79E1" w:rsidRPr="004F2656">
        <w:rPr>
          <w:b/>
          <w:sz w:val="24"/>
          <w:szCs w:val="24"/>
        </w:rPr>
        <w:t xml:space="preserve">.  </w:t>
      </w:r>
      <w:r w:rsidR="004169A5">
        <w:rPr>
          <w:b/>
          <w:sz w:val="24"/>
          <w:szCs w:val="24"/>
        </w:rPr>
        <w:t>NARRATIVE</w:t>
      </w:r>
    </w:p>
    <w:p w14:paraId="38E42C53" w14:textId="25E45F1F" w:rsidR="00DF79E1" w:rsidRPr="004169A5" w:rsidRDefault="004169A5" w:rsidP="004169A5">
      <w:pPr>
        <w:rPr>
          <w:sz w:val="24"/>
          <w:szCs w:val="24"/>
        </w:rPr>
      </w:pPr>
      <w:r>
        <w:rPr>
          <w:b/>
          <w:sz w:val="24"/>
          <w:szCs w:val="24"/>
        </w:rPr>
        <w:t>Transformation Experience</w:t>
      </w:r>
    </w:p>
    <w:p w14:paraId="6C7AAF14" w14:textId="06DD01BD" w:rsidR="00AE529F" w:rsidRDefault="00E1114E" w:rsidP="004169A5">
      <w:pPr>
        <w:rPr>
          <w:sz w:val="24"/>
          <w:szCs w:val="24"/>
        </w:rPr>
      </w:pPr>
      <w:r>
        <w:rPr>
          <w:sz w:val="24"/>
          <w:szCs w:val="24"/>
        </w:rPr>
        <w:t xml:space="preserve">Our experience with the textbook transformation </w:t>
      </w:r>
      <w:r w:rsidR="00CF4A4D">
        <w:rPr>
          <w:sz w:val="24"/>
          <w:szCs w:val="24"/>
        </w:rPr>
        <w:t>was</w:t>
      </w:r>
      <w:r>
        <w:rPr>
          <w:sz w:val="24"/>
          <w:szCs w:val="24"/>
        </w:rPr>
        <w:t xml:space="preserve"> positive. We enjoyed the challenge of finding alternative</w:t>
      </w:r>
      <w:r w:rsidR="00753E4D">
        <w:rPr>
          <w:sz w:val="24"/>
          <w:szCs w:val="24"/>
        </w:rPr>
        <w:t xml:space="preserve"> materials</w:t>
      </w:r>
      <w:r>
        <w:rPr>
          <w:sz w:val="24"/>
          <w:szCs w:val="24"/>
        </w:rPr>
        <w:t xml:space="preserve"> to the traditional textbook for Research Methods. The major </w:t>
      </w:r>
      <w:r w:rsidR="00AE529F">
        <w:rPr>
          <w:sz w:val="24"/>
          <w:szCs w:val="24"/>
        </w:rPr>
        <w:t>difficulty</w:t>
      </w:r>
      <w:r>
        <w:rPr>
          <w:sz w:val="24"/>
          <w:szCs w:val="24"/>
        </w:rPr>
        <w:t xml:space="preserve"> we faced was finding no-cost materials </w:t>
      </w:r>
      <w:r w:rsidR="00CF4A4D">
        <w:rPr>
          <w:sz w:val="24"/>
          <w:szCs w:val="24"/>
        </w:rPr>
        <w:t xml:space="preserve">that </w:t>
      </w:r>
      <w:r>
        <w:rPr>
          <w:sz w:val="24"/>
          <w:szCs w:val="24"/>
        </w:rPr>
        <w:t xml:space="preserve">complied with copyright laws. </w:t>
      </w:r>
    </w:p>
    <w:p w14:paraId="31703FA0" w14:textId="4686C3D6" w:rsidR="00513050" w:rsidRPr="002C65DB" w:rsidRDefault="00A10A2D" w:rsidP="004169A5">
      <w:pPr>
        <w:rPr>
          <w:sz w:val="24"/>
          <w:szCs w:val="24"/>
        </w:rPr>
      </w:pPr>
      <w:r>
        <w:rPr>
          <w:sz w:val="24"/>
          <w:szCs w:val="24"/>
        </w:rPr>
        <w:t>W</w:t>
      </w:r>
      <w:r w:rsidR="00631871" w:rsidRPr="002C65DB">
        <w:rPr>
          <w:sz w:val="24"/>
          <w:szCs w:val="24"/>
        </w:rPr>
        <w:t xml:space="preserve">e were only able to identify one general research methods textbook that was free for use: “Social Science Research: Principles, Methods, and Practices”, by Anol Bhattacherjee (2012). This book is made free to anyone at </w:t>
      </w:r>
      <w:r w:rsidR="007F3C56" w:rsidRPr="002C65DB">
        <w:rPr>
          <w:sz w:val="24"/>
          <w:szCs w:val="24"/>
        </w:rPr>
        <w:t>&lt;</w:t>
      </w:r>
      <w:r w:rsidR="002C65DB" w:rsidRPr="002C65DB">
        <w:rPr>
          <w:rFonts w:eastAsia="Times New Roman" w:cs="Times New Roman"/>
          <w:bCs/>
          <w:color w:val="000000"/>
          <w:sz w:val="24"/>
          <w:szCs w:val="24"/>
        </w:rPr>
        <w:t>http://tinyurl.com/9dml8fh</w:t>
      </w:r>
      <w:r w:rsidR="007F3C56" w:rsidRPr="002C65DB">
        <w:rPr>
          <w:sz w:val="24"/>
          <w:szCs w:val="24"/>
        </w:rPr>
        <w:t>&gt;</w:t>
      </w:r>
      <w:r w:rsidR="00631871" w:rsidRPr="002C65DB">
        <w:rPr>
          <w:sz w:val="24"/>
          <w:szCs w:val="24"/>
        </w:rPr>
        <w:t xml:space="preserve">. </w:t>
      </w:r>
      <w:r w:rsidR="00CF4A4D">
        <w:rPr>
          <w:sz w:val="24"/>
          <w:szCs w:val="24"/>
        </w:rPr>
        <w:t>Also, w</w:t>
      </w:r>
      <w:r w:rsidR="00D539C5">
        <w:rPr>
          <w:sz w:val="24"/>
          <w:szCs w:val="24"/>
        </w:rPr>
        <w:t>e identified</w:t>
      </w:r>
      <w:r w:rsidR="00631871" w:rsidRPr="002C65DB">
        <w:rPr>
          <w:sz w:val="24"/>
          <w:szCs w:val="24"/>
        </w:rPr>
        <w:t xml:space="preserve"> </w:t>
      </w:r>
      <w:r w:rsidR="00D539C5">
        <w:rPr>
          <w:sz w:val="24"/>
          <w:szCs w:val="24"/>
        </w:rPr>
        <w:t xml:space="preserve">a </w:t>
      </w:r>
      <w:r w:rsidR="00631871" w:rsidRPr="002C65DB">
        <w:rPr>
          <w:sz w:val="24"/>
          <w:szCs w:val="24"/>
        </w:rPr>
        <w:lastRenderedPageBreak/>
        <w:t>research methods textbook geared toward criminal justice students: “Introduction to Criminal Justice Research: An Applied Approach (3</w:t>
      </w:r>
      <w:r w:rsidR="00631871" w:rsidRPr="002C65DB">
        <w:rPr>
          <w:sz w:val="24"/>
          <w:szCs w:val="24"/>
          <w:vertAlign w:val="superscript"/>
        </w:rPr>
        <w:t>rd</w:t>
      </w:r>
      <w:r w:rsidR="00631871" w:rsidRPr="002C65DB">
        <w:rPr>
          <w:sz w:val="24"/>
          <w:szCs w:val="24"/>
        </w:rPr>
        <w:t xml:space="preserve"> edition)” by Vito, Kunselman, and Tewksbury (2014). </w:t>
      </w:r>
      <w:r w:rsidR="00513050" w:rsidRPr="002C65DB">
        <w:rPr>
          <w:sz w:val="24"/>
          <w:szCs w:val="24"/>
        </w:rPr>
        <w:t xml:space="preserve">This book is available to USG students through Galileo. </w:t>
      </w:r>
    </w:p>
    <w:p w14:paraId="2C66A906" w14:textId="14C8D67C" w:rsidR="00513050" w:rsidRDefault="00513050" w:rsidP="004169A5">
      <w:pPr>
        <w:rPr>
          <w:sz w:val="24"/>
          <w:szCs w:val="24"/>
        </w:rPr>
      </w:pPr>
      <w:r>
        <w:rPr>
          <w:sz w:val="24"/>
          <w:szCs w:val="24"/>
        </w:rPr>
        <w:t>Neither book amounted to our ideal textbook. Rather, they suffered from problems suc</w:t>
      </w:r>
      <w:r w:rsidR="00CF4A4D">
        <w:rPr>
          <w:sz w:val="24"/>
          <w:szCs w:val="24"/>
        </w:rPr>
        <w:t xml:space="preserve">h as excessive jargon; material that is </w:t>
      </w:r>
      <w:r>
        <w:rPr>
          <w:sz w:val="24"/>
          <w:szCs w:val="24"/>
        </w:rPr>
        <w:t xml:space="preserve">redundant or </w:t>
      </w:r>
      <w:r w:rsidR="00CF4A4D">
        <w:rPr>
          <w:sz w:val="24"/>
          <w:szCs w:val="24"/>
        </w:rPr>
        <w:t xml:space="preserve">not </w:t>
      </w:r>
      <w:r>
        <w:rPr>
          <w:sz w:val="24"/>
          <w:szCs w:val="24"/>
        </w:rPr>
        <w:t xml:space="preserve">streamlined; unnecessary information. However, the books are useful in that </w:t>
      </w:r>
      <w:r w:rsidR="0098701D">
        <w:rPr>
          <w:sz w:val="24"/>
          <w:szCs w:val="24"/>
        </w:rPr>
        <w:t xml:space="preserve">they </w:t>
      </w:r>
      <w:r>
        <w:rPr>
          <w:sz w:val="24"/>
          <w:szCs w:val="24"/>
        </w:rPr>
        <w:t xml:space="preserve">cover all of the material we had planned to teach based on results of our content analysis </w:t>
      </w:r>
      <w:r w:rsidR="00CF4A4D">
        <w:rPr>
          <w:sz w:val="24"/>
          <w:szCs w:val="24"/>
        </w:rPr>
        <w:t>of topics typically covered in research m</w:t>
      </w:r>
      <w:r>
        <w:rPr>
          <w:sz w:val="24"/>
          <w:szCs w:val="24"/>
        </w:rPr>
        <w:t xml:space="preserve">ethods textbooks. </w:t>
      </w:r>
      <w:r w:rsidR="00CF4A4D">
        <w:rPr>
          <w:sz w:val="24"/>
          <w:szCs w:val="24"/>
        </w:rPr>
        <w:t xml:space="preserve">Therefore, </w:t>
      </w:r>
      <w:r>
        <w:rPr>
          <w:sz w:val="24"/>
          <w:szCs w:val="24"/>
        </w:rPr>
        <w:t xml:space="preserve">we </w:t>
      </w:r>
      <w:r w:rsidR="00CF4A4D">
        <w:rPr>
          <w:sz w:val="24"/>
          <w:szCs w:val="24"/>
        </w:rPr>
        <w:t>used these</w:t>
      </w:r>
      <w:r>
        <w:rPr>
          <w:sz w:val="24"/>
          <w:szCs w:val="24"/>
        </w:rPr>
        <w:t xml:space="preserve"> textbooks as reference sources, rather </w:t>
      </w:r>
      <w:r w:rsidR="00CF4A4D">
        <w:rPr>
          <w:sz w:val="24"/>
          <w:szCs w:val="24"/>
        </w:rPr>
        <w:t>than “teaching to the textbooks</w:t>
      </w:r>
      <w:r>
        <w:rPr>
          <w:sz w:val="24"/>
          <w:szCs w:val="24"/>
        </w:rPr>
        <w:t>.</w:t>
      </w:r>
      <w:r w:rsidR="00CF4A4D">
        <w:rPr>
          <w:sz w:val="24"/>
          <w:szCs w:val="24"/>
        </w:rPr>
        <w:t>”</w:t>
      </w:r>
      <w:r>
        <w:rPr>
          <w:sz w:val="24"/>
          <w:szCs w:val="24"/>
        </w:rPr>
        <w:t xml:space="preserve"> In practice,</w:t>
      </w:r>
      <w:r w:rsidR="00CF4A4D">
        <w:rPr>
          <w:sz w:val="24"/>
          <w:szCs w:val="24"/>
        </w:rPr>
        <w:t xml:space="preserve"> that</w:t>
      </w:r>
      <w:r>
        <w:rPr>
          <w:sz w:val="24"/>
          <w:szCs w:val="24"/>
        </w:rPr>
        <w:t xml:space="preserve"> involved, one, developing a streamlined course organization</w:t>
      </w:r>
      <w:r w:rsidR="00CF4A4D" w:rsidRPr="00CF4A4D">
        <w:rPr>
          <w:sz w:val="24"/>
          <w:szCs w:val="24"/>
        </w:rPr>
        <w:t xml:space="preserve"> </w:t>
      </w:r>
      <w:r w:rsidR="00CF4A4D">
        <w:rPr>
          <w:sz w:val="24"/>
          <w:szCs w:val="24"/>
        </w:rPr>
        <w:t>based on our content analysis</w:t>
      </w:r>
      <w:r>
        <w:rPr>
          <w:sz w:val="24"/>
          <w:szCs w:val="24"/>
        </w:rPr>
        <w:t xml:space="preserve"> (see Sample Course Outl</w:t>
      </w:r>
      <w:r w:rsidR="004169A5">
        <w:rPr>
          <w:sz w:val="24"/>
          <w:szCs w:val="24"/>
        </w:rPr>
        <w:t>ine</w:t>
      </w:r>
      <w:r>
        <w:rPr>
          <w:sz w:val="24"/>
          <w:szCs w:val="24"/>
        </w:rPr>
        <w:t xml:space="preserve">); two, developing </w:t>
      </w:r>
      <w:r w:rsidR="00CF4A4D">
        <w:rPr>
          <w:sz w:val="24"/>
          <w:szCs w:val="24"/>
        </w:rPr>
        <w:t xml:space="preserve">concomitant </w:t>
      </w:r>
      <w:r>
        <w:rPr>
          <w:sz w:val="24"/>
          <w:szCs w:val="24"/>
        </w:rPr>
        <w:t xml:space="preserve">learning objectives and lectures; three, </w:t>
      </w:r>
      <w:r w:rsidR="00CF4A4D">
        <w:rPr>
          <w:sz w:val="24"/>
          <w:szCs w:val="24"/>
        </w:rPr>
        <w:t>making</w:t>
      </w:r>
      <w:r>
        <w:rPr>
          <w:sz w:val="24"/>
          <w:szCs w:val="24"/>
        </w:rPr>
        <w:t xml:space="preserve"> indexes for each of the aforementioned textbooks that pinpoint which parts of each is relevant to particular aspects of the course material and, thus, should be </w:t>
      </w:r>
      <w:r w:rsidR="00CF4A4D">
        <w:rPr>
          <w:sz w:val="24"/>
          <w:szCs w:val="24"/>
        </w:rPr>
        <w:t>referenced</w:t>
      </w:r>
      <w:r>
        <w:rPr>
          <w:sz w:val="24"/>
          <w:szCs w:val="24"/>
        </w:rPr>
        <w:t xml:space="preserve"> during those respective portions of the course. </w:t>
      </w:r>
      <w:r w:rsidR="00E50D2A">
        <w:rPr>
          <w:sz w:val="24"/>
          <w:szCs w:val="24"/>
        </w:rPr>
        <w:t xml:space="preserve">By using two free textbooks in that way, students </w:t>
      </w:r>
      <w:r w:rsidR="00CF4A4D">
        <w:rPr>
          <w:sz w:val="24"/>
          <w:szCs w:val="24"/>
        </w:rPr>
        <w:t>had access to</w:t>
      </w:r>
      <w:r w:rsidR="00E50D2A">
        <w:rPr>
          <w:sz w:val="24"/>
          <w:szCs w:val="24"/>
        </w:rPr>
        <w:t xml:space="preserve"> three perspectives</w:t>
      </w:r>
      <w:r w:rsidR="004C1B72">
        <w:rPr>
          <w:sz w:val="24"/>
          <w:szCs w:val="24"/>
        </w:rPr>
        <w:t xml:space="preserve"> </w:t>
      </w:r>
      <w:r w:rsidR="00CF4A4D">
        <w:rPr>
          <w:sz w:val="24"/>
          <w:szCs w:val="24"/>
        </w:rPr>
        <w:t>on research methods, namely</w:t>
      </w:r>
      <w:r w:rsidR="00E50D2A">
        <w:rPr>
          <w:sz w:val="24"/>
          <w:szCs w:val="24"/>
        </w:rPr>
        <w:t xml:space="preserve"> that of Bhattacherjee, Vito and</w:t>
      </w:r>
      <w:r w:rsidR="00CF4A4D">
        <w:rPr>
          <w:sz w:val="24"/>
          <w:szCs w:val="24"/>
        </w:rPr>
        <w:t xml:space="preserve"> colleagues, and ourselves.</w:t>
      </w:r>
    </w:p>
    <w:p w14:paraId="6F43F3B1" w14:textId="1FE7560F" w:rsidR="00DF79E1" w:rsidRPr="004169A5" w:rsidRDefault="00DF79E1" w:rsidP="004169A5">
      <w:pPr>
        <w:pStyle w:val="ListParagraph"/>
        <w:ind w:left="0"/>
        <w:rPr>
          <w:b/>
          <w:sz w:val="24"/>
          <w:szCs w:val="24"/>
        </w:rPr>
      </w:pPr>
      <w:r w:rsidRPr="004169A5">
        <w:rPr>
          <w:b/>
          <w:sz w:val="24"/>
          <w:szCs w:val="24"/>
        </w:rPr>
        <w:t xml:space="preserve">Transformative </w:t>
      </w:r>
      <w:r w:rsidR="004169A5">
        <w:rPr>
          <w:b/>
          <w:sz w:val="24"/>
          <w:szCs w:val="24"/>
        </w:rPr>
        <w:t>Impacts o</w:t>
      </w:r>
      <w:r w:rsidR="004169A5" w:rsidRPr="004169A5">
        <w:rPr>
          <w:b/>
          <w:sz w:val="24"/>
          <w:szCs w:val="24"/>
        </w:rPr>
        <w:t xml:space="preserve">n </w:t>
      </w:r>
      <w:r w:rsidR="004169A5">
        <w:rPr>
          <w:b/>
          <w:sz w:val="24"/>
          <w:szCs w:val="24"/>
        </w:rPr>
        <w:t>Our</w:t>
      </w:r>
      <w:r w:rsidR="004169A5" w:rsidRPr="004169A5">
        <w:rPr>
          <w:b/>
          <w:sz w:val="24"/>
          <w:szCs w:val="24"/>
        </w:rPr>
        <w:t xml:space="preserve"> Instruction</w:t>
      </w:r>
    </w:p>
    <w:p w14:paraId="6C12703E" w14:textId="77777777" w:rsidR="00753E4D" w:rsidRDefault="00753E4D" w:rsidP="004169A5">
      <w:pPr>
        <w:pStyle w:val="ListParagraph"/>
        <w:ind w:left="0"/>
        <w:rPr>
          <w:sz w:val="24"/>
          <w:szCs w:val="24"/>
        </w:rPr>
      </w:pPr>
    </w:p>
    <w:p w14:paraId="0D60C987" w14:textId="0FC72AA7" w:rsidR="00CF4A4D" w:rsidRDefault="00753E4D" w:rsidP="004169A5">
      <w:pPr>
        <w:pStyle w:val="ListParagraph"/>
        <w:ind w:left="0"/>
        <w:rPr>
          <w:sz w:val="24"/>
          <w:szCs w:val="24"/>
        </w:rPr>
      </w:pPr>
      <w:r>
        <w:rPr>
          <w:sz w:val="24"/>
          <w:szCs w:val="24"/>
        </w:rPr>
        <w:t>This grant has transformed our instruction by encouraging us to “think outside the box” in</w:t>
      </w:r>
      <w:r w:rsidR="00CF4A4D">
        <w:rPr>
          <w:sz w:val="24"/>
          <w:szCs w:val="24"/>
        </w:rPr>
        <w:t xml:space="preserve"> topic coverage and the</w:t>
      </w:r>
      <w:r>
        <w:rPr>
          <w:sz w:val="24"/>
          <w:szCs w:val="24"/>
        </w:rPr>
        <w:t xml:space="preserve"> books we use</w:t>
      </w:r>
      <w:r w:rsidR="00CF4A4D">
        <w:rPr>
          <w:sz w:val="24"/>
          <w:szCs w:val="24"/>
        </w:rPr>
        <w:t xml:space="preserve">d for the course. </w:t>
      </w:r>
      <w:r>
        <w:rPr>
          <w:sz w:val="24"/>
          <w:szCs w:val="24"/>
        </w:rPr>
        <w:t>This p</w:t>
      </w:r>
      <w:r w:rsidR="00CF4A4D">
        <w:rPr>
          <w:sz w:val="24"/>
          <w:szCs w:val="24"/>
        </w:rPr>
        <w:t>rocess has shown us that you do not</w:t>
      </w:r>
      <w:r>
        <w:rPr>
          <w:sz w:val="24"/>
          <w:szCs w:val="24"/>
        </w:rPr>
        <w:t xml:space="preserve"> have to teach with and to a textbook. </w:t>
      </w:r>
      <w:r w:rsidR="00CF4A4D">
        <w:rPr>
          <w:sz w:val="24"/>
          <w:szCs w:val="24"/>
        </w:rPr>
        <w:t xml:space="preserve">Moreover, a course’s content may be improved by not doing so. We used the data from the aforementioned </w:t>
      </w:r>
      <w:r w:rsidR="00D86D32">
        <w:rPr>
          <w:sz w:val="24"/>
          <w:szCs w:val="24"/>
        </w:rPr>
        <w:t>content analysis to</w:t>
      </w:r>
      <w:r w:rsidR="00CF4A4D">
        <w:rPr>
          <w:sz w:val="24"/>
          <w:szCs w:val="24"/>
        </w:rPr>
        <w:t xml:space="preserve"> outline and produce a comprehensive yet elegant version of course material, rather than rely on the </w:t>
      </w:r>
      <w:r w:rsidR="00CF4A4D" w:rsidRPr="00CF4A4D">
        <w:rPr>
          <w:sz w:val="24"/>
          <w:szCs w:val="24"/>
        </w:rPr>
        <w:t xml:space="preserve">eccentricities </w:t>
      </w:r>
      <w:r w:rsidR="00CF4A4D">
        <w:rPr>
          <w:sz w:val="24"/>
          <w:szCs w:val="24"/>
        </w:rPr>
        <w:t>of a particular textbook. However, textbooks can be useful, so we also were pushed to locate and index free textbooks so that students could use them as reference sources to further understand course material.</w:t>
      </w:r>
    </w:p>
    <w:p w14:paraId="37A6611B" w14:textId="00BACF1F" w:rsidR="00DF79E1" w:rsidRPr="004169A5" w:rsidRDefault="00DF79E1" w:rsidP="004169A5">
      <w:pPr>
        <w:ind w:left="-360" w:firstLine="360"/>
        <w:rPr>
          <w:b/>
          <w:sz w:val="24"/>
          <w:szCs w:val="24"/>
        </w:rPr>
      </w:pPr>
      <w:r w:rsidRPr="004169A5">
        <w:rPr>
          <w:b/>
          <w:sz w:val="24"/>
          <w:szCs w:val="24"/>
        </w:rPr>
        <w:t xml:space="preserve">Transformative </w:t>
      </w:r>
      <w:r w:rsidR="004169A5" w:rsidRPr="004169A5">
        <w:rPr>
          <w:b/>
          <w:sz w:val="24"/>
          <w:szCs w:val="24"/>
        </w:rPr>
        <w:t xml:space="preserve">Impacts </w:t>
      </w:r>
      <w:r w:rsidR="004169A5">
        <w:rPr>
          <w:b/>
          <w:sz w:val="24"/>
          <w:szCs w:val="24"/>
        </w:rPr>
        <w:t>o</w:t>
      </w:r>
      <w:r w:rsidR="004169A5" w:rsidRPr="004169A5">
        <w:rPr>
          <w:b/>
          <w:sz w:val="24"/>
          <w:szCs w:val="24"/>
        </w:rPr>
        <w:t xml:space="preserve">n Students </w:t>
      </w:r>
      <w:r w:rsidR="004169A5">
        <w:rPr>
          <w:b/>
          <w:sz w:val="24"/>
          <w:szCs w:val="24"/>
        </w:rPr>
        <w:t>and</w:t>
      </w:r>
      <w:r w:rsidR="004169A5" w:rsidRPr="004169A5">
        <w:rPr>
          <w:b/>
          <w:sz w:val="24"/>
          <w:szCs w:val="24"/>
        </w:rPr>
        <w:t xml:space="preserve"> Their Performance</w:t>
      </w:r>
    </w:p>
    <w:p w14:paraId="2FDFBC58" w14:textId="61CC26BA" w:rsidR="00CF4A4D" w:rsidRDefault="00753E4D" w:rsidP="004169A5">
      <w:pPr>
        <w:rPr>
          <w:sz w:val="24"/>
          <w:szCs w:val="24"/>
        </w:rPr>
      </w:pPr>
      <w:r>
        <w:rPr>
          <w:sz w:val="24"/>
          <w:szCs w:val="24"/>
        </w:rPr>
        <w:t xml:space="preserve">The transformation positively impacted our students and their performance in several ways. </w:t>
      </w:r>
      <w:r w:rsidR="00CF4A4D">
        <w:rPr>
          <w:sz w:val="24"/>
          <w:szCs w:val="24"/>
        </w:rPr>
        <w:t>The following summarizes findings detailed in the “Supporting Data &amp; Related Documents” file: Compared to sections of research methods offered prior to the transformation, students at CSU in the ALG version of the course had a higher pass rate, a lower withdraw</w:t>
      </w:r>
      <w:r w:rsidR="00E4167D">
        <w:rPr>
          <w:sz w:val="24"/>
          <w:szCs w:val="24"/>
        </w:rPr>
        <w:t>al</w:t>
      </w:r>
      <w:r w:rsidR="00CF4A4D">
        <w:rPr>
          <w:sz w:val="24"/>
          <w:szCs w:val="24"/>
        </w:rPr>
        <w:t xml:space="preserve"> rate, a lower failure rate (see Figure 1), and higher minimum grade (see Figure 3); there was no change among GSU students in those outcomes (see Figures 2 and 4), except that one student withdrew in the post-transformation version but none did in the pre-transformation version (see Figure 2). At CSU and GSU, students demonstrated improved knowledge of the learning objectives over the course of the semester (see Tables 1 and 2). At CSU and GSU, students in the pre- and post-transformation versions of the course had effectively the same mean, median, and highest maximum grade (see Figures 3 and 4). It is important to keep in mind, of course, that though students did not improve in every outcome, they stayed “stable” without investing a hundred or more dollars on a research methods textbook. On that note, the students had quite </w:t>
      </w:r>
      <w:r w:rsidR="00CF4A4D">
        <w:rPr>
          <w:sz w:val="24"/>
          <w:szCs w:val="24"/>
        </w:rPr>
        <w:lastRenderedPageBreak/>
        <w:t xml:space="preserve">favorable views of the no-cost materials (see Table 3 and associated qualitative statements). All things considered, then, the transformation was rational and will be implemented in future sections of the course. </w:t>
      </w:r>
    </w:p>
    <w:p w14:paraId="0D1B3650" w14:textId="6B6F7E3E" w:rsidR="00101A24" w:rsidRPr="004169A5" w:rsidRDefault="004169A5" w:rsidP="004169A5">
      <w:pPr>
        <w:rPr>
          <w:b/>
          <w:sz w:val="24"/>
          <w:szCs w:val="24"/>
        </w:rPr>
      </w:pPr>
      <w:r>
        <w:rPr>
          <w:b/>
          <w:sz w:val="24"/>
          <w:szCs w:val="24"/>
        </w:rPr>
        <w:t>Lessons Learned</w:t>
      </w:r>
    </w:p>
    <w:p w14:paraId="512EBB44" w14:textId="27F5966A" w:rsidR="0037562F" w:rsidRPr="004169A5" w:rsidRDefault="0037562F" w:rsidP="004169A5">
      <w:pPr>
        <w:rPr>
          <w:sz w:val="24"/>
          <w:szCs w:val="24"/>
        </w:rPr>
      </w:pPr>
      <w:r w:rsidRPr="004169A5">
        <w:rPr>
          <w:sz w:val="24"/>
          <w:szCs w:val="24"/>
        </w:rPr>
        <w:t>In addition to the “transformative impacts on our instruction,” perhaps the major lesson learned that we would act on next time is how to make better use of Galileo to find no-cost learning materials. Prior to the transformation, we wer</w:t>
      </w:r>
      <w:r w:rsidR="009944E2" w:rsidRPr="004169A5">
        <w:rPr>
          <w:sz w:val="24"/>
          <w:szCs w:val="24"/>
        </w:rPr>
        <w:t xml:space="preserve">e aware of how Galileo may be used to gain free access to articles, but late into the transformation we also learned that it provides free e-access to many books, including textbooks. We will use this lesson when prepping courses in the future to minimize, if not eliminate, the costs of books for students. </w:t>
      </w:r>
    </w:p>
    <w:p w14:paraId="6E7CF058" w14:textId="1A890DE1" w:rsidR="00101A24" w:rsidRPr="004F2656" w:rsidRDefault="00AF4890" w:rsidP="00101A24">
      <w:pPr>
        <w:rPr>
          <w:b/>
          <w:sz w:val="24"/>
          <w:szCs w:val="24"/>
        </w:rPr>
      </w:pPr>
      <w:r>
        <w:rPr>
          <w:b/>
          <w:sz w:val="24"/>
          <w:szCs w:val="24"/>
        </w:rPr>
        <w:t>2</w:t>
      </w:r>
      <w:r w:rsidR="00101A24" w:rsidRPr="004F2656">
        <w:rPr>
          <w:b/>
          <w:sz w:val="24"/>
          <w:szCs w:val="24"/>
        </w:rPr>
        <w:t xml:space="preserve">.  </w:t>
      </w:r>
      <w:r w:rsidR="004169A5" w:rsidRPr="004F2656">
        <w:rPr>
          <w:b/>
          <w:sz w:val="24"/>
          <w:szCs w:val="24"/>
        </w:rPr>
        <w:t>QUOTES</w:t>
      </w:r>
    </w:p>
    <w:p w14:paraId="5362AF44" w14:textId="01A1C5C7" w:rsidR="00E7370A" w:rsidRDefault="00E7370A" w:rsidP="004169A5">
      <w:pPr>
        <w:rPr>
          <w:sz w:val="24"/>
          <w:szCs w:val="24"/>
        </w:rPr>
      </w:pPr>
      <w:r>
        <w:rPr>
          <w:sz w:val="24"/>
          <w:szCs w:val="24"/>
        </w:rPr>
        <w:t xml:space="preserve">Overall, students from both CSU and GSU positively evaluated the no-cost learning materials. An exhaustive list of comments </w:t>
      </w:r>
      <w:r w:rsidR="009944E2">
        <w:rPr>
          <w:sz w:val="24"/>
          <w:szCs w:val="24"/>
        </w:rPr>
        <w:t xml:space="preserve">are </w:t>
      </w:r>
      <w:r>
        <w:rPr>
          <w:sz w:val="24"/>
          <w:szCs w:val="24"/>
        </w:rPr>
        <w:t xml:space="preserve">found </w:t>
      </w:r>
      <w:r w:rsidR="009944E2">
        <w:rPr>
          <w:sz w:val="24"/>
          <w:szCs w:val="24"/>
        </w:rPr>
        <w:t xml:space="preserve">in the “Supporting Data &amp; Related Documents” file, </w:t>
      </w:r>
      <w:r>
        <w:rPr>
          <w:sz w:val="24"/>
          <w:szCs w:val="24"/>
        </w:rPr>
        <w:t xml:space="preserve">but </w:t>
      </w:r>
      <w:r w:rsidR="009944E2">
        <w:rPr>
          <w:sz w:val="24"/>
          <w:szCs w:val="24"/>
        </w:rPr>
        <w:t>the following quotes are illustrative of the themes contained therein</w:t>
      </w:r>
      <w:r>
        <w:rPr>
          <w:sz w:val="24"/>
          <w:szCs w:val="24"/>
        </w:rPr>
        <w:t>:</w:t>
      </w:r>
    </w:p>
    <w:p w14:paraId="0A787309" w14:textId="49E1C97B" w:rsidR="00E7370A" w:rsidRPr="00622853" w:rsidRDefault="00E7370A" w:rsidP="00E7370A">
      <w:pPr>
        <w:pStyle w:val="ListParagraph"/>
        <w:spacing w:after="0" w:line="276" w:lineRule="auto"/>
        <w:rPr>
          <w:sz w:val="24"/>
          <w:szCs w:val="24"/>
        </w:rPr>
      </w:pPr>
      <w:r w:rsidRPr="00622853">
        <w:rPr>
          <w:sz w:val="24"/>
          <w:szCs w:val="24"/>
        </w:rPr>
        <w:t>“It was convenient and affordable. I’m broke and would not have been able to afford a textbook anyways.” (CSU student)</w:t>
      </w:r>
    </w:p>
    <w:p w14:paraId="2CBA89DD" w14:textId="0B47ABD2" w:rsidR="00E7370A" w:rsidRPr="00622853" w:rsidRDefault="00E7370A" w:rsidP="00E7370A">
      <w:pPr>
        <w:pStyle w:val="ListParagraph"/>
        <w:spacing w:after="0" w:line="276" w:lineRule="auto"/>
        <w:rPr>
          <w:sz w:val="24"/>
          <w:szCs w:val="24"/>
        </w:rPr>
      </w:pPr>
      <w:r w:rsidRPr="00622853">
        <w:rPr>
          <w:sz w:val="24"/>
          <w:szCs w:val="24"/>
        </w:rPr>
        <w:t>-----</w:t>
      </w:r>
    </w:p>
    <w:p w14:paraId="4CC3D9A5" w14:textId="77777777" w:rsidR="00622853" w:rsidRPr="00622853" w:rsidRDefault="00622853" w:rsidP="00622853">
      <w:pPr>
        <w:pStyle w:val="ListParagraph"/>
        <w:spacing w:after="0" w:line="276" w:lineRule="auto"/>
        <w:rPr>
          <w:sz w:val="24"/>
          <w:szCs w:val="24"/>
        </w:rPr>
      </w:pPr>
      <w:r w:rsidRPr="00622853">
        <w:rPr>
          <w:sz w:val="24"/>
          <w:szCs w:val="24"/>
        </w:rPr>
        <w:t>“It’s free. Sometimes easier to find information than a regular textbook.”</w:t>
      </w:r>
    </w:p>
    <w:p w14:paraId="444A25D1" w14:textId="19E6BC9D" w:rsidR="00E7370A" w:rsidRPr="00622853" w:rsidRDefault="00E7370A" w:rsidP="00E7370A">
      <w:pPr>
        <w:spacing w:after="0" w:line="276" w:lineRule="auto"/>
        <w:ind w:left="720"/>
        <w:rPr>
          <w:sz w:val="24"/>
          <w:szCs w:val="24"/>
        </w:rPr>
      </w:pPr>
      <w:r w:rsidRPr="00622853">
        <w:rPr>
          <w:sz w:val="24"/>
          <w:szCs w:val="24"/>
        </w:rPr>
        <w:t xml:space="preserve"> (CSU student)</w:t>
      </w:r>
    </w:p>
    <w:p w14:paraId="5797442C" w14:textId="01D88E64" w:rsidR="00E7370A" w:rsidRPr="00622853" w:rsidRDefault="00E7370A" w:rsidP="00E7370A">
      <w:pPr>
        <w:spacing w:after="0" w:line="276" w:lineRule="auto"/>
        <w:ind w:left="720"/>
        <w:rPr>
          <w:sz w:val="24"/>
          <w:szCs w:val="24"/>
        </w:rPr>
      </w:pPr>
      <w:r w:rsidRPr="00622853">
        <w:rPr>
          <w:sz w:val="24"/>
          <w:szCs w:val="24"/>
        </w:rPr>
        <w:t>-----</w:t>
      </w:r>
    </w:p>
    <w:p w14:paraId="4166C9ED" w14:textId="59A425A6" w:rsidR="00E7370A" w:rsidRPr="00622853" w:rsidRDefault="00E7370A" w:rsidP="00E7370A">
      <w:pPr>
        <w:pStyle w:val="ListParagraph"/>
        <w:spacing w:after="0" w:line="276" w:lineRule="auto"/>
        <w:rPr>
          <w:sz w:val="24"/>
          <w:szCs w:val="24"/>
        </w:rPr>
      </w:pPr>
      <w:r w:rsidRPr="00622853">
        <w:rPr>
          <w:sz w:val="24"/>
          <w:szCs w:val="24"/>
        </w:rPr>
        <w:t>“It is available to me from any computer. I can look at it on computer, tablet, or phone.” (CSU student)</w:t>
      </w:r>
    </w:p>
    <w:p w14:paraId="1F5D4EC9" w14:textId="181D9E73" w:rsidR="00E7370A" w:rsidRPr="00622853" w:rsidRDefault="00E7370A" w:rsidP="00E7370A">
      <w:pPr>
        <w:pStyle w:val="ListParagraph"/>
        <w:spacing w:after="0" w:line="276" w:lineRule="auto"/>
        <w:rPr>
          <w:sz w:val="24"/>
          <w:szCs w:val="24"/>
        </w:rPr>
      </w:pPr>
      <w:r w:rsidRPr="00622853">
        <w:rPr>
          <w:sz w:val="24"/>
          <w:szCs w:val="24"/>
        </w:rPr>
        <w:t>-----</w:t>
      </w:r>
    </w:p>
    <w:p w14:paraId="6082FA17" w14:textId="15B36C26" w:rsidR="00E7370A" w:rsidRPr="00622853" w:rsidRDefault="00E7370A" w:rsidP="00E7370A">
      <w:pPr>
        <w:spacing w:after="0" w:line="276" w:lineRule="auto"/>
        <w:ind w:left="720"/>
        <w:rPr>
          <w:sz w:val="24"/>
          <w:szCs w:val="24"/>
        </w:rPr>
      </w:pPr>
      <w:r w:rsidRPr="00622853">
        <w:rPr>
          <w:sz w:val="24"/>
          <w:szCs w:val="24"/>
        </w:rPr>
        <w:t>“The ability to access a textbook from almost anywhere without the cost and carrying the weight of a traditional textbook.” (GSU student)</w:t>
      </w:r>
    </w:p>
    <w:p w14:paraId="435457A7" w14:textId="2100FB30" w:rsidR="00E7370A" w:rsidRPr="00622853" w:rsidRDefault="00E7370A" w:rsidP="00E7370A">
      <w:pPr>
        <w:spacing w:after="0" w:line="276" w:lineRule="auto"/>
        <w:ind w:left="720"/>
        <w:rPr>
          <w:sz w:val="24"/>
          <w:szCs w:val="24"/>
        </w:rPr>
      </w:pPr>
      <w:r w:rsidRPr="00622853">
        <w:rPr>
          <w:sz w:val="24"/>
          <w:szCs w:val="24"/>
        </w:rPr>
        <w:t>-----</w:t>
      </w:r>
    </w:p>
    <w:p w14:paraId="3B35FB93" w14:textId="3DB13089" w:rsidR="00E7370A" w:rsidRPr="00622853" w:rsidRDefault="00E7370A" w:rsidP="00E7370A">
      <w:pPr>
        <w:pStyle w:val="ListParagraph"/>
        <w:spacing w:after="0" w:line="276" w:lineRule="auto"/>
        <w:rPr>
          <w:sz w:val="24"/>
          <w:szCs w:val="24"/>
        </w:rPr>
      </w:pPr>
      <w:r w:rsidRPr="00622853">
        <w:rPr>
          <w:sz w:val="24"/>
          <w:szCs w:val="24"/>
        </w:rPr>
        <w:t>“It was convenient. I use my laptop most of the time and having an online textbook made it easier.” (GSU student)</w:t>
      </w:r>
    </w:p>
    <w:p w14:paraId="519FD847" w14:textId="50E28EEC" w:rsidR="00E7370A" w:rsidRPr="00622853" w:rsidRDefault="00E7370A" w:rsidP="00E7370A">
      <w:pPr>
        <w:pStyle w:val="ListParagraph"/>
        <w:spacing w:after="0" w:line="276" w:lineRule="auto"/>
        <w:rPr>
          <w:sz w:val="24"/>
          <w:szCs w:val="24"/>
        </w:rPr>
      </w:pPr>
      <w:r w:rsidRPr="00622853">
        <w:rPr>
          <w:sz w:val="24"/>
          <w:szCs w:val="24"/>
        </w:rPr>
        <w:t>-----</w:t>
      </w:r>
    </w:p>
    <w:p w14:paraId="032A15D9" w14:textId="0598C5A2" w:rsidR="00E7370A" w:rsidRPr="00622853" w:rsidRDefault="00E7370A" w:rsidP="00E7370A">
      <w:pPr>
        <w:pStyle w:val="ListParagraph"/>
        <w:spacing w:after="0" w:line="276" w:lineRule="auto"/>
        <w:rPr>
          <w:sz w:val="24"/>
          <w:szCs w:val="24"/>
        </w:rPr>
      </w:pPr>
      <w:r w:rsidRPr="00622853">
        <w:rPr>
          <w:sz w:val="24"/>
          <w:szCs w:val="24"/>
        </w:rPr>
        <w:t>“Free. My money did not go to waste.” (GSU student)</w:t>
      </w:r>
    </w:p>
    <w:p w14:paraId="7C38F3D5" w14:textId="77777777" w:rsidR="00E7370A" w:rsidRPr="00622853" w:rsidRDefault="00E7370A" w:rsidP="00E7370A">
      <w:pPr>
        <w:pStyle w:val="ListParagraph"/>
        <w:spacing w:after="0" w:line="276" w:lineRule="auto"/>
        <w:rPr>
          <w:sz w:val="24"/>
          <w:szCs w:val="24"/>
        </w:rPr>
      </w:pPr>
    </w:p>
    <w:p w14:paraId="7987CEA6" w14:textId="46BCCB08" w:rsidR="00E7370A" w:rsidRPr="00622853" w:rsidRDefault="00E7370A" w:rsidP="004169A5">
      <w:pPr>
        <w:pStyle w:val="ListParagraph"/>
        <w:tabs>
          <w:tab w:val="left" w:pos="3796"/>
        </w:tabs>
        <w:spacing w:after="0" w:line="276" w:lineRule="auto"/>
        <w:ind w:left="0"/>
        <w:rPr>
          <w:sz w:val="24"/>
          <w:szCs w:val="24"/>
        </w:rPr>
      </w:pPr>
      <w:r w:rsidRPr="00622853">
        <w:rPr>
          <w:sz w:val="24"/>
          <w:szCs w:val="24"/>
        </w:rPr>
        <w:t>While most student</w:t>
      </w:r>
      <w:r w:rsidR="00622853">
        <w:rPr>
          <w:sz w:val="24"/>
          <w:szCs w:val="24"/>
        </w:rPr>
        <w:t>s</w:t>
      </w:r>
      <w:r w:rsidRPr="00622853">
        <w:rPr>
          <w:sz w:val="24"/>
          <w:szCs w:val="24"/>
        </w:rPr>
        <w:t xml:space="preserve"> viewed the no-cost materials positively, a few expressed the preference for a traditional textbook. One reason is due to the perception that a traditional textbook can be highlighted, whereas a digital textbook cannot. A GSU student, for instance, remarked, “I am not a big fan of digital textbooks. I would much rather a traditional textbook to highlight material needed,” and a CSU student commented that, “I could not highlight key points, because I did not have a physical textbook.” </w:t>
      </w:r>
      <w:r w:rsidR="00297EED">
        <w:rPr>
          <w:sz w:val="24"/>
          <w:szCs w:val="24"/>
        </w:rPr>
        <w:t>However,</w:t>
      </w:r>
      <w:r w:rsidR="009944E2">
        <w:rPr>
          <w:sz w:val="24"/>
          <w:szCs w:val="24"/>
        </w:rPr>
        <w:t xml:space="preserve"> we do know that PDFs can be </w:t>
      </w:r>
      <w:r w:rsidR="009944E2">
        <w:rPr>
          <w:sz w:val="24"/>
          <w:szCs w:val="24"/>
        </w:rPr>
        <w:lastRenderedPageBreak/>
        <w:t>highlighted</w:t>
      </w:r>
      <w:r w:rsidR="00297EED">
        <w:rPr>
          <w:sz w:val="24"/>
          <w:szCs w:val="24"/>
        </w:rPr>
        <w:t xml:space="preserve">, so in the future </w:t>
      </w:r>
      <w:r w:rsidR="009944E2">
        <w:rPr>
          <w:sz w:val="24"/>
          <w:szCs w:val="24"/>
        </w:rPr>
        <w:t xml:space="preserve">we will show students how to </w:t>
      </w:r>
      <w:r w:rsidR="00297EED">
        <w:rPr>
          <w:sz w:val="24"/>
          <w:szCs w:val="24"/>
        </w:rPr>
        <w:t>do so</w:t>
      </w:r>
      <w:r w:rsidR="009944E2">
        <w:rPr>
          <w:sz w:val="24"/>
          <w:szCs w:val="24"/>
        </w:rPr>
        <w:t xml:space="preserve">. </w:t>
      </w:r>
      <w:r w:rsidRPr="00622853">
        <w:rPr>
          <w:sz w:val="24"/>
          <w:szCs w:val="24"/>
        </w:rPr>
        <w:t xml:space="preserve">A second reason </w:t>
      </w:r>
      <w:r w:rsidR="009944E2">
        <w:rPr>
          <w:sz w:val="24"/>
          <w:szCs w:val="24"/>
        </w:rPr>
        <w:t xml:space="preserve">that </w:t>
      </w:r>
      <w:r w:rsidRPr="00622853">
        <w:rPr>
          <w:sz w:val="24"/>
          <w:szCs w:val="24"/>
        </w:rPr>
        <w:t xml:space="preserve">some students preferred the traditional textbook over the digital is that the former did not lead to eye strain, whereas the latter did. One student stated that “[t]oo much online reading strains my eyes, so needed to print some sections to read later” (CSU student). Another said, “Staring at the screen too long is strenuous for my eyes” (GSU student). A </w:t>
      </w:r>
      <w:r w:rsidR="009944E2">
        <w:rPr>
          <w:sz w:val="24"/>
          <w:szCs w:val="24"/>
        </w:rPr>
        <w:t>third</w:t>
      </w:r>
      <w:r w:rsidRPr="00622853">
        <w:rPr>
          <w:sz w:val="24"/>
          <w:szCs w:val="24"/>
        </w:rPr>
        <w:t xml:space="preserve"> reason students dislike</w:t>
      </w:r>
      <w:r w:rsidR="009944E2">
        <w:rPr>
          <w:sz w:val="24"/>
          <w:szCs w:val="24"/>
        </w:rPr>
        <w:t>d</w:t>
      </w:r>
      <w:r w:rsidRPr="00622853">
        <w:rPr>
          <w:sz w:val="24"/>
          <w:szCs w:val="24"/>
        </w:rPr>
        <w:t xml:space="preserve"> the di</w:t>
      </w:r>
      <w:r w:rsidR="009944E2">
        <w:rPr>
          <w:sz w:val="24"/>
          <w:szCs w:val="24"/>
        </w:rPr>
        <w:t xml:space="preserve">gital textbook relates to technology: One CSU student said, </w:t>
      </w:r>
      <w:r w:rsidRPr="00622853">
        <w:rPr>
          <w:sz w:val="24"/>
          <w:szCs w:val="24"/>
        </w:rPr>
        <w:t>“</w:t>
      </w:r>
      <w:r w:rsidR="009944E2">
        <w:rPr>
          <w:sz w:val="24"/>
          <w:szCs w:val="24"/>
        </w:rPr>
        <w:t xml:space="preserve">[you] </w:t>
      </w:r>
      <w:r w:rsidRPr="00622853">
        <w:rPr>
          <w:sz w:val="24"/>
          <w:szCs w:val="24"/>
        </w:rPr>
        <w:t>had to ha</w:t>
      </w:r>
      <w:r w:rsidR="0080247A">
        <w:rPr>
          <w:sz w:val="24"/>
          <w:szCs w:val="24"/>
        </w:rPr>
        <w:t>ve technology readily available</w:t>
      </w:r>
      <w:r w:rsidR="009944E2">
        <w:rPr>
          <w:sz w:val="24"/>
          <w:szCs w:val="24"/>
        </w:rPr>
        <w:t xml:space="preserve">”, whereas others said, “[It is] </w:t>
      </w:r>
      <w:r w:rsidRPr="00622853">
        <w:rPr>
          <w:sz w:val="24"/>
          <w:szCs w:val="24"/>
        </w:rPr>
        <w:t>d</w:t>
      </w:r>
      <w:r w:rsidR="0080247A">
        <w:rPr>
          <w:sz w:val="24"/>
          <w:szCs w:val="24"/>
        </w:rPr>
        <w:t>ependent on wifi which can fail</w:t>
      </w:r>
      <w:r w:rsidRPr="00622853">
        <w:rPr>
          <w:sz w:val="24"/>
          <w:szCs w:val="24"/>
        </w:rPr>
        <w:t>”</w:t>
      </w:r>
      <w:r w:rsidR="0080247A">
        <w:rPr>
          <w:sz w:val="24"/>
          <w:szCs w:val="24"/>
        </w:rPr>
        <w:t xml:space="preserve"> (CSU student)</w:t>
      </w:r>
      <w:r w:rsidR="009944E2">
        <w:rPr>
          <w:sz w:val="24"/>
          <w:szCs w:val="24"/>
        </w:rPr>
        <w:t xml:space="preserve"> and</w:t>
      </w:r>
      <w:r w:rsidRPr="00622853">
        <w:rPr>
          <w:sz w:val="24"/>
          <w:szCs w:val="24"/>
        </w:rPr>
        <w:t xml:space="preserve"> “</w:t>
      </w:r>
      <w:r w:rsidR="009944E2">
        <w:rPr>
          <w:sz w:val="24"/>
          <w:szCs w:val="24"/>
        </w:rPr>
        <w:t xml:space="preserve">[you] </w:t>
      </w:r>
      <w:r w:rsidRPr="00622853">
        <w:rPr>
          <w:sz w:val="24"/>
          <w:szCs w:val="24"/>
        </w:rPr>
        <w:t xml:space="preserve">can </w:t>
      </w:r>
      <w:r w:rsidR="0080247A">
        <w:rPr>
          <w:sz w:val="24"/>
          <w:szCs w:val="24"/>
        </w:rPr>
        <w:t>be distracted by [the] internet</w:t>
      </w:r>
      <w:r w:rsidRPr="00622853">
        <w:rPr>
          <w:sz w:val="24"/>
          <w:szCs w:val="24"/>
        </w:rPr>
        <w:t>”</w:t>
      </w:r>
      <w:r w:rsidR="0080247A">
        <w:rPr>
          <w:sz w:val="24"/>
          <w:szCs w:val="24"/>
        </w:rPr>
        <w:t xml:space="preserve"> (CSU student). </w:t>
      </w:r>
    </w:p>
    <w:p w14:paraId="094526BA" w14:textId="77777777" w:rsidR="00E7370A" w:rsidRDefault="00E7370A" w:rsidP="00E7370A">
      <w:pPr>
        <w:pStyle w:val="ListParagraph"/>
        <w:spacing w:after="0" w:line="276" w:lineRule="auto"/>
      </w:pPr>
    </w:p>
    <w:p w14:paraId="2569A2E6" w14:textId="0089F715" w:rsidR="00B90CC8" w:rsidRPr="00B90CC8" w:rsidRDefault="00737172" w:rsidP="00B90CC8">
      <w:pPr>
        <w:rPr>
          <w:b/>
          <w:sz w:val="24"/>
          <w:szCs w:val="24"/>
        </w:rPr>
      </w:pPr>
      <w:r>
        <w:rPr>
          <w:b/>
          <w:sz w:val="24"/>
          <w:szCs w:val="24"/>
        </w:rPr>
        <w:t>3</w:t>
      </w:r>
      <w:r w:rsidRPr="004F2656">
        <w:rPr>
          <w:b/>
          <w:sz w:val="24"/>
          <w:szCs w:val="24"/>
        </w:rPr>
        <w:t>. QUANTITATIVE AND QUALITATIVE MEASURES</w:t>
      </w:r>
    </w:p>
    <w:p w14:paraId="62F72596" w14:textId="02C4BA2E" w:rsidR="00B90CC8" w:rsidRPr="0073273B" w:rsidRDefault="00C91EE0" w:rsidP="00737172">
      <w:pPr>
        <w:rPr>
          <w:b/>
          <w:sz w:val="24"/>
          <w:szCs w:val="24"/>
        </w:rPr>
      </w:pPr>
      <w:r>
        <w:rPr>
          <w:b/>
          <w:sz w:val="24"/>
          <w:szCs w:val="24"/>
        </w:rPr>
        <w:t>3A. OVERALL MEASUREMENTS</w:t>
      </w:r>
    </w:p>
    <w:p w14:paraId="31FF61B6" w14:textId="439033B9" w:rsidR="00684A25" w:rsidRDefault="00737172" w:rsidP="00737172">
      <w:pPr>
        <w:rPr>
          <w:sz w:val="24"/>
          <w:szCs w:val="24"/>
        </w:rPr>
      </w:pPr>
      <w:r>
        <w:rPr>
          <w:sz w:val="24"/>
          <w:szCs w:val="24"/>
        </w:rPr>
        <w:t xml:space="preserve">The total number </w:t>
      </w:r>
      <w:r w:rsidR="00684A25" w:rsidRPr="00684A25">
        <w:rPr>
          <w:sz w:val="24"/>
          <w:szCs w:val="24"/>
        </w:rPr>
        <w:t>of students affected</w:t>
      </w:r>
      <w:r w:rsidR="00684A25">
        <w:rPr>
          <w:sz w:val="24"/>
          <w:szCs w:val="24"/>
        </w:rPr>
        <w:t xml:space="preserve"> in this project</w:t>
      </w:r>
      <w:r>
        <w:rPr>
          <w:sz w:val="24"/>
          <w:szCs w:val="24"/>
        </w:rPr>
        <w:t xml:space="preserve"> is </w:t>
      </w:r>
      <w:r w:rsidRPr="00737172">
        <w:rPr>
          <w:b/>
          <w:sz w:val="24"/>
          <w:szCs w:val="24"/>
        </w:rPr>
        <w:t>82</w:t>
      </w:r>
      <w:r w:rsidR="00B0617E">
        <w:rPr>
          <w:sz w:val="24"/>
          <w:szCs w:val="24"/>
        </w:rPr>
        <w:t xml:space="preserve">: </w:t>
      </w:r>
      <w:r>
        <w:rPr>
          <w:sz w:val="24"/>
          <w:szCs w:val="24"/>
          <w:u w:val="single"/>
        </w:rPr>
        <w:t>CSU: 50, GSU: 32.</w:t>
      </w:r>
    </w:p>
    <w:p w14:paraId="147915DB" w14:textId="6085E651" w:rsidR="00B0617E" w:rsidRPr="00B0617E" w:rsidRDefault="009C776A" w:rsidP="00737172">
      <w:pPr>
        <w:rPr>
          <w:sz w:val="24"/>
          <w:szCs w:val="24"/>
        </w:rPr>
      </w:pPr>
      <w:r>
        <w:rPr>
          <w:sz w:val="24"/>
          <w:szCs w:val="24"/>
        </w:rPr>
        <w:t xml:space="preserve">Overall, students had a positive opinion of the materials used in the course, as evidenced by findings from </w:t>
      </w:r>
      <w:r w:rsidR="00E7370A">
        <w:rPr>
          <w:sz w:val="24"/>
          <w:szCs w:val="24"/>
        </w:rPr>
        <w:t>a survey</w:t>
      </w:r>
      <w:r>
        <w:rPr>
          <w:sz w:val="24"/>
          <w:szCs w:val="24"/>
        </w:rPr>
        <w:t xml:space="preserve"> administered</w:t>
      </w:r>
      <w:r w:rsidR="00E7370A">
        <w:rPr>
          <w:sz w:val="24"/>
          <w:szCs w:val="24"/>
        </w:rPr>
        <w:t xml:space="preserve"> at </w:t>
      </w:r>
      <w:r>
        <w:rPr>
          <w:sz w:val="24"/>
          <w:szCs w:val="24"/>
        </w:rPr>
        <w:t>the end of the semester; the questions and results are found in the “Supporting Data &amp; Related Documents” file.</w:t>
      </w:r>
      <w:r w:rsidR="00B0617E" w:rsidRPr="00B0617E">
        <w:rPr>
          <w:sz w:val="24"/>
          <w:szCs w:val="24"/>
        </w:rPr>
        <w:t xml:space="preserve"> </w:t>
      </w:r>
      <w:r w:rsidR="00B0617E">
        <w:rPr>
          <w:sz w:val="24"/>
          <w:szCs w:val="24"/>
        </w:rPr>
        <w:t xml:space="preserve">Quantitative Results appear in Table 3, with qualitative results found on the pages </w:t>
      </w:r>
      <w:r w:rsidR="00B0617E" w:rsidRPr="00B0617E">
        <w:rPr>
          <w:sz w:val="24"/>
          <w:szCs w:val="24"/>
        </w:rPr>
        <w:t xml:space="preserve">thereafter. </w:t>
      </w:r>
    </w:p>
    <w:p w14:paraId="653C0724" w14:textId="5F28957A" w:rsidR="0053583C" w:rsidRPr="00737172" w:rsidRDefault="0053583C" w:rsidP="00737172">
      <w:pPr>
        <w:rPr>
          <w:b/>
          <w:sz w:val="24"/>
          <w:szCs w:val="24"/>
        </w:rPr>
      </w:pPr>
      <w:r w:rsidRPr="00737172">
        <w:rPr>
          <w:b/>
          <w:sz w:val="24"/>
          <w:szCs w:val="24"/>
        </w:rPr>
        <w:t xml:space="preserve">Students’ Perceptions of and Experiences with No-Cost Materials </w:t>
      </w:r>
    </w:p>
    <w:p w14:paraId="57777583" w14:textId="2A1EA584" w:rsidR="00B0617E" w:rsidRPr="00B0617E" w:rsidRDefault="00B0617E" w:rsidP="00737172">
      <w:pPr>
        <w:pStyle w:val="ListParagraph"/>
        <w:ind w:left="0"/>
        <w:rPr>
          <w:b/>
          <w:sz w:val="24"/>
          <w:szCs w:val="24"/>
          <w:highlight w:val="yellow"/>
        </w:rPr>
      </w:pPr>
      <w:r w:rsidRPr="00B0617E">
        <w:rPr>
          <w:sz w:val="24"/>
          <w:szCs w:val="24"/>
        </w:rPr>
        <w:t xml:space="preserve">We ascertained students’ perceptions of and experiences with no-cost materials by administering a survey to students at the end of the semester. The instrument contains both quantitative and qualitative measures. </w:t>
      </w:r>
      <w:r>
        <w:rPr>
          <w:sz w:val="24"/>
          <w:szCs w:val="24"/>
        </w:rPr>
        <w:t xml:space="preserve">Quantitative data were obtained by asking students about their </w:t>
      </w:r>
      <w:r w:rsidRPr="00B0617E">
        <w:rPr>
          <w:sz w:val="24"/>
          <w:szCs w:val="24"/>
        </w:rPr>
        <w:t>agree</w:t>
      </w:r>
      <w:r>
        <w:rPr>
          <w:sz w:val="24"/>
          <w:szCs w:val="24"/>
        </w:rPr>
        <w:t>ment</w:t>
      </w:r>
      <w:r w:rsidRPr="00B0617E">
        <w:rPr>
          <w:sz w:val="24"/>
          <w:szCs w:val="24"/>
        </w:rPr>
        <w:t xml:space="preserve"> with the statements, “Textbooks are too expensive”; “I have a small budget for books”; “Course content should be free”. Responses were operationalized on a 5-point Likert scale from “Strongly agree” to “Strongly disagree.” Also, students were also asked to select whether they prefer a Digital Textbook (=1) or a Traditional Textbook for the course (=0).</w:t>
      </w:r>
      <w:r>
        <w:rPr>
          <w:sz w:val="24"/>
          <w:szCs w:val="24"/>
        </w:rPr>
        <w:t xml:space="preserve"> </w:t>
      </w:r>
      <w:r w:rsidRPr="00B0617E">
        <w:rPr>
          <w:sz w:val="24"/>
          <w:szCs w:val="24"/>
        </w:rPr>
        <w:t>Qualitative data were obtained by asking students three open-ended questions: “What did you like about the Digital Textbook?”; “What did you dislike about the Digital Textbook?’; and “Is there any way you wanted to use the textbook but couldn’t because it is digital?”</w:t>
      </w:r>
      <w:r>
        <w:rPr>
          <w:sz w:val="24"/>
          <w:szCs w:val="24"/>
        </w:rPr>
        <w:t xml:space="preserve"> As noted above, results from this survey are found in Table 3 and the subsequent pages of the “Supporting Data &amp; Related Documents” file.</w:t>
      </w:r>
      <w:r w:rsidRPr="00B0617E">
        <w:rPr>
          <w:sz w:val="24"/>
          <w:szCs w:val="24"/>
        </w:rPr>
        <w:t xml:space="preserve"> </w:t>
      </w:r>
    </w:p>
    <w:p w14:paraId="7F5D0BB0" w14:textId="51AEB6C7" w:rsidR="001D51FD" w:rsidRPr="003A47C8" w:rsidRDefault="001D51FD" w:rsidP="00E7370A">
      <w:pPr>
        <w:rPr>
          <w:b/>
          <w:sz w:val="24"/>
          <w:szCs w:val="24"/>
        </w:rPr>
      </w:pPr>
      <w:r w:rsidRPr="003A47C8">
        <w:rPr>
          <w:b/>
          <w:sz w:val="24"/>
          <w:szCs w:val="24"/>
        </w:rPr>
        <w:t>Student Learning Outcomes and Grades</w:t>
      </w:r>
    </w:p>
    <w:p w14:paraId="5C7F2F45" w14:textId="354B8B28" w:rsidR="001D51FD" w:rsidRPr="003A47C8" w:rsidRDefault="00987DD6" w:rsidP="00737172">
      <w:pPr>
        <w:ind w:left="720"/>
        <w:rPr>
          <w:b/>
          <w:sz w:val="24"/>
          <w:szCs w:val="24"/>
        </w:rPr>
      </w:pPr>
      <w:r w:rsidRPr="003A47C8">
        <w:rPr>
          <w:b/>
          <w:sz w:val="24"/>
          <w:szCs w:val="24"/>
        </w:rPr>
        <w:t xml:space="preserve">Was the </w:t>
      </w:r>
      <w:r w:rsidR="001D51FD" w:rsidRPr="003A47C8">
        <w:rPr>
          <w:b/>
          <w:sz w:val="24"/>
          <w:szCs w:val="24"/>
        </w:rPr>
        <w:t xml:space="preserve">overall comparative impact on </w:t>
      </w:r>
      <w:r w:rsidRPr="003A47C8">
        <w:rPr>
          <w:b/>
          <w:sz w:val="24"/>
          <w:szCs w:val="24"/>
        </w:rPr>
        <w:t>student performance in terms of learning outcomes and grades in the semester</w:t>
      </w:r>
      <w:r w:rsidR="001D51FD" w:rsidRPr="003A47C8">
        <w:rPr>
          <w:b/>
          <w:sz w:val="24"/>
          <w:szCs w:val="24"/>
        </w:rPr>
        <w:t>(s)</w:t>
      </w:r>
      <w:r w:rsidRPr="003A47C8">
        <w:rPr>
          <w:b/>
          <w:sz w:val="24"/>
          <w:szCs w:val="24"/>
        </w:rPr>
        <w:t xml:space="preserve"> of implementation </w:t>
      </w:r>
      <w:r w:rsidR="001D51FD" w:rsidRPr="003A47C8">
        <w:rPr>
          <w:b/>
          <w:sz w:val="24"/>
          <w:szCs w:val="24"/>
        </w:rPr>
        <w:t>over previous semesters positive, neutral, or negative?</w:t>
      </w:r>
    </w:p>
    <w:p w14:paraId="77014C4E" w14:textId="6AAD442F" w:rsidR="00071B22" w:rsidRPr="003A47C8" w:rsidRDefault="001E0EE3" w:rsidP="001E0EE3">
      <w:pPr>
        <w:pStyle w:val="ListParagraph"/>
        <w:ind w:left="0"/>
        <w:rPr>
          <w:sz w:val="24"/>
          <w:szCs w:val="24"/>
        </w:rPr>
      </w:pPr>
      <w:r w:rsidRPr="003A47C8">
        <w:rPr>
          <w:sz w:val="24"/>
          <w:szCs w:val="24"/>
        </w:rPr>
        <w:t xml:space="preserve">        </w:t>
      </w:r>
      <w:r w:rsidR="00737172">
        <w:rPr>
          <w:sz w:val="24"/>
          <w:szCs w:val="24"/>
        </w:rPr>
        <w:tab/>
      </w:r>
      <w:r w:rsidR="00071B22" w:rsidRPr="003A47C8">
        <w:rPr>
          <w:sz w:val="24"/>
          <w:szCs w:val="24"/>
        </w:rPr>
        <w:t xml:space="preserve">Choose One:  </w:t>
      </w:r>
    </w:p>
    <w:p w14:paraId="07D93CF5" w14:textId="523A9805" w:rsidR="00071B22" w:rsidRPr="003A47C8" w:rsidRDefault="00F35CA5" w:rsidP="00071B22">
      <w:pPr>
        <w:pStyle w:val="ListParagraph"/>
        <w:numPr>
          <w:ilvl w:val="0"/>
          <w:numId w:val="16"/>
        </w:numPr>
        <w:rPr>
          <w:sz w:val="24"/>
          <w:szCs w:val="24"/>
        </w:rPr>
      </w:pPr>
      <w:r w:rsidRPr="003A47C8">
        <w:rPr>
          <w:sz w:val="24"/>
          <w:szCs w:val="24"/>
        </w:rPr>
        <w:t>_</w:t>
      </w:r>
      <w:r w:rsidR="003A15AE" w:rsidRPr="003A47C8">
        <w:rPr>
          <w:sz w:val="24"/>
          <w:szCs w:val="24"/>
          <w:u w:val="single"/>
        </w:rPr>
        <w:t>X</w:t>
      </w:r>
      <w:r w:rsidRPr="003A47C8">
        <w:rPr>
          <w:sz w:val="24"/>
          <w:szCs w:val="24"/>
        </w:rPr>
        <w:t xml:space="preserve">_     </w:t>
      </w:r>
      <w:r w:rsidR="00071B22" w:rsidRPr="003A47C8">
        <w:rPr>
          <w:sz w:val="24"/>
          <w:szCs w:val="24"/>
        </w:rPr>
        <w:t>Positive: Higher performance outcomes measured over previous semester(s)</w:t>
      </w:r>
    </w:p>
    <w:p w14:paraId="340436C8" w14:textId="3FDF35E7" w:rsidR="00071B22" w:rsidRPr="003A47C8" w:rsidRDefault="00F35CA5" w:rsidP="00071B22">
      <w:pPr>
        <w:pStyle w:val="ListParagraph"/>
        <w:numPr>
          <w:ilvl w:val="0"/>
          <w:numId w:val="16"/>
        </w:numPr>
        <w:rPr>
          <w:sz w:val="24"/>
          <w:szCs w:val="24"/>
        </w:rPr>
      </w:pPr>
      <w:r w:rsidRPr="003A47C8">
        <w:rPr>
          <w:sz w:val="24"/>
          <w:szCs w:val="24"/>
        </w:rPr>
        <w:t xml:space="preserve">___     </w:t>
      </w:r>
      <w:r w:rsidR="00071B22" w:rsidRPr="003A47C8">
        <w:rPr>
          <w:sz w:val="24"/>
          <w:szCs w:val="24"/>
        </w:rPr>
        <w:t>Neutral: Same performance outcomes over previous semester(s)</w:t>
      </w:r>
    </w:p>
    <w:p w14:paraId="21614FEB" w14:textId="01443198" w:rsidR="00C45872" w:rsidRPr="003A47C8" w:rsidRDefault="00071B22" w:rsidP="00071B22">
      <w:pPr>
        <w:pStyle w:val="ListParagraph"/>
        <w:numPr>
          <w:ilvl w:val="0"/>
          <w:numId w:val="16"/>
        </w:numPr>
        <w:rPr>
          <w:sz w:val="24"/>
          <w:szCs w:val="24"/>
        </w:rPr>
      </w:pPr>
      <w:r w:rsidRPr="003A47C8">
        <w:rPr>
          <w:sz w:val="24"/>
          <w:szCs w:val="24"/>
        </w:rPr>
        <w:lastRenderedPageBreak/>
        <w:t xml:space="preserve">___     Negative: Lower performance outcomes over previous semester(s) </w:t>
      </w:r>
    </w:p>
    <w:p w14:paraId="782F1F7E" w14:textId="76A27880" w:rsidR="001E0EE3" w:rsidRPr="003A47C8" w:rsidRDefault="001E0EE3" w:rsidP="003A15AE">
      <w:pPr>
        <w:rPr>
          <w:b/>
          <w:sz w:val="24"/>
          <w:szCs w:val="24"/>
        </w:rPr>
      </w:pPr>
      <w:r w:rsidRPr="003A47C8">
        <w:rPr>
          <w:b/>
          <w:sz w:val="24"/>
          <w:szCs w:val="24"/>
        </w:rPr>
        <w:t>Drop/Fail/Withdraw Rate:</w:t>
      </w:r>
    </w:p>
    <w:p w14:paraId="42D814CB" w14:textId="31478633" w:rsidR="001E0EE3" w:rsidRPr="003A47C8" w:rsidRDefault="001E0EE3" w:rsidP="001E0EE3">
      <w:pPr>
        <w:ind w:left="360"/>
        <w:rPr>
          <w:sz w:val="24"/>
          <w:szCs w:val="24"/>
        </w:rPr>
      </w:pPr>
      <w:r w:rsidRPr="003A47C8">
        <w:rPr>
          <w:sz w:val="24"/>
          <w:szCs w:val="24"/>
        </w:rPr>
        <w:t>___</w:t>
      </w:r>
      <w:r w:rsidR="003A15AE" w:rsidRPr="003A47C8">
        <w:rPr>
          <w:sz w:val="24"/>
          <w:szCs w:val="24"/>
          <w:u w:val="single"/>
        </w:rPr>
        <w:t>3.5</w:t>
      </w:r>
      <w:r w:rsidRPr="003A47C8">
        <w:rPr>
          <w:sz w:val="24"/>
          <w:szCs w:val="24"/>
        </w:rPr>
        <w:t>____% of students, out of a total __</w:t>
      </w:r>
      <w:r w:rsidR="003A15AE" w:rsidRPr="003A47C8">
        <w:rPr>
          <w:sz w:val="24"/>
          <w:szCs w:val="24"/>
          <w:u w:val="single"/>
        </w:rPr>
        <w:t>82</w:t>
      </w:r>
      <w:r w:rsidRPr="003A47C8">
        <w:rPr>
          <w:sz w:val="24"/>
          <w:szCs w:val="24"/>
        </w:rPr>
        <w:t xml:space="preserve">_____ students affected, dropped/failed/withdrew from the course in the final semester of implementation. </w:t>
      </w:r>
    </w:p>
    <w:p w14:paraId="151B024A" w14:textId="77777777" w:rsidR="00071B22" w:rsidRPr="003A47C8" w:rsidRDefault="00071B22" w:rsidP="00071B22">
      <w:pPr>
        <w:ind w:left="360"/>
        <w:rPr>
          <w:sz w:val="24"/>
          <w:szCs w:val="24"/>
        </w:rPr>
      </w:pPr>
      <w:r w:rsidRPr="003A47C8">
        <w:rPr>
          <w:sz w:val="24"/>
          <w:szCs w:val="24"/>
        </w:rPr>
        <w:t xml:space="preserve">Choose One:  </w:t>
      </w:r>
    </w:p>
    <w:p w14:paraId="483393F2" w14:textId="0710225C" w:rsidR="00071B22" w:rsidRPr="003A47C8" w:rsidRDefault="001E0EE3" w:rsidP="00071B22">
      <w:pPr>
        <w:pStyle w:val="ListParagraph"/>
        <w:numPr>
          <w:ilvl w:val="0"/>
          <w:numId w:val="15"/>
        </w:numPr>
        <w:rPr>
          <w:sz w:val="24"/>
          <w:szCs w:val="24"/>
        </w:rPr>
      </w:pPr>
      <w:r w:rsidRPr="003A47C8">
        <w:rPr>
          <w:sz w:val="24"/>
          <w:szCs w:val="24"/>
        </w:rPr>
        <w:t>_</w:t>
      </w:r>
      <w:r w:rsidR="003A47C8" w:rsidRPr="003A47C8">
        <w:rPr>
          <w:sz w:val="24"/>
          <w:szCs w:val="24"/>
          <w:u w:val="single"/>
        </w:rPr>
        <w:t>X</w:t>
      </w:r>
      <w:r w:rsidRPr="003A47C8">
        <w:rPr>
          <w:sz w:val="24"/>
          <w:szCs w:val="24"/>
        </w:rPr>
        <w:t xml:space="preserve">__     </w:t>
      </w:r>
      <w:r w:rsidR="00071B22" w:rsidRPr="003A47C8">
        <w:rPr>
          <w:sz w:val="24"/>
          <w:szCs w:val="24"/>
        </w:rPr>
        <w:t xml:space="preserve">Positive: </w:t>
      </w:r>
      <w:r w:rsidRPr="003A47C8">
        <w:rPr>
          <w:sz w:val="24"/>
          <w:szCs w:val="24"/>
        </w:rPr>
        <w:t>This is a lower percentage</w:t>
      </w:r>
      <w:r w:rsidR="00071B22" w:rsidRPr="003A47C8">
        <w:rPr>
          <w:sz w:val="24"/>
          <w:szCs w:val="24"/>
        </w:rPr>
        <w:t xml:space="preserve"> of students with D/F/W than previous semester(s)</w:t>
      </w:r>
    </w:p>
    <w:p w14:paraId="7DBF7431" w14:textId="02E76A62" w:rsidR="00071B22" w:rsidRPr="003A47C8" w:rsidRDefault="00071B22" w:rsidP="00071B22">
      <w:pPr>
        <w:pStyle w:val="ListParagraph"/>
        <w:numPr>
          <w:ilvl w:val="0"/>
          <w:numId w:val="15"/>
        </w:numPr>
        <w:rPr>
          <w:sz w:val="24"/>
          <w:szCs w:val="24"/>
        </w:rPr>
      </w:pPr>
      <w:r w:rsidRPr="003A47C8">
        <w:rPr>
          <w:sz w:val="24"/>
          <w:szCs w:val="24"/>
        </w:rPr>
        <w:t xml:space="preserve">___     Neutral: </w:t>
      </w:r>
      <w:r w:rsidR="001E0EE3" w:rsidRPr="003A47C8">
        <w:rPr>
          <w:sz w:val="24"/>
          <w:szCs w:val="24"/>
        </w:rPr>
        <w:t>This is the s</w:t>
      </w:r>
      <w:r w:rsidRPr="003A47C8">
        <w:rPr>
          <w:sz w:val="24"/>
          <w:szCs w:val="24"/>
        </w:rPr>
        <w:t xml:space="preserve">ame </w:t>
      </w:r>
      <w:r w:rsidR="001E0EE3" w:rsidRPr="003A47C8">
        <w:rPr>
          <w:sz w:val="24"/>
          <w:szCs w:val="24"/>
        </w:rPr>
        <w:t>percentage</w:t>
      </w:r>
      <w:r w:rsidRPr="003A47C8">
        <w:rPr>
          <w:sz w:val="24"/>
          <w:szCs w:val="24"/>
        </w:rPr>
        <w:t xml:space="preserve"> of students with D/F/W than previous semester(s)</w:t>
      </w:r>
    </w:p>
    <w:p w14:paraId="6B76307D" w14:textId="2158752F" w:rsidR="00C45872" w:rsidRPr="003A47C8" w:rsidRDefault="00071B22" w:rsidP="00071B22">
      <w:pPr>
        <w:pStyle w:val="ListParagraph"/>
        <w:numPr>
          <w:ilvl w:val="0"/>
          <w:numId w:val="15"/>
        </w:numPr>
        <w:rPr>
          <w:b/>
          <w:sz w:val="24"/>
          <w:szCs w:val="24"/>
        </w:rPr>
      </w:pPr>
      <w:r w:rsidRPr="003A47C8">
        <w:rPr>
          <w:sz w:val="24"/>
          <w:szCs w:val="24"/>
        </w:rPr>
        <w:t xml:space="preserve">___     Negative: </w:t>
      </w:r>
      <w:r w:rsidR="001E0EE3" w:rsidRPr="003A47C8">
        <w:rPr>
          <w:sz w:val="24"/>
          <w:szCs w:val="24"/>
        </w:rPr>
        <w:t>This is a hig</w:t>
      </w:r>
      <w:r w:rsidRPr="003A47C8">
        <w:rPr>
          <w:sz w:val="24"/>
          <w:szCs w:val="24"/>
        </w:rPr>
        <w:t xml:space="preserve">her </w:t>
      </w:r>
      <w:r w:rsidR="001E0EE3" w:rsidRPr="003A47C8">
        <w:rPr>
          <w:sz w:val="24"/>
          <w:szCs w:val="24"/>
        </w:rPr>
        <w:t>percentage</w:t>
      </w:r>
      <w:r w:rsidRPr="003A47C8">
        <w:rPr>
          <w:sz w:val="24"/>
          <w:szCs w:val="24"/>
        </w:rPr>
        <w:t xml:space="preserve"> of students with D/F/W than previous semester(s)</w:t>
      </w:r>
    </w:p>
    <w:p w14:paraId="6836CF8D" w14:textId="5370E1C7" w:rsidR="0073273B" w:rsidRPr="00416338" w:rsidRDefault="00AF4890" w:rsidP="0053583C">
      <w:pPr>
        <w:rPr>
          <w:b/>
          <w:sz w:val="24"/>
          <w:szCs w:val="24"/>
        </w:rPr>
      </w:pPr>
      <w:r w:rsidRPr="00416338">
        <w:rPr>
          <w:b/>
          <w:sz w:val="24"/>
          <w:szCs w:val="24"/>
        </w:rPr>
        <w:t>3</w:t>
      </w:r>
      <w:r w:rsidR="0073273B" w:rsidRPr="00416338">
        <w:rPr>
          <w:b/>
          <w:sz w:val="24"/>
          <w:szCs w:val="24"/>
        </w:rPr>
        <w:t xml:space="preserve">b. </w:t>
      </w:r>
      <w:r w:rsidR="00737172" w:rsidRPr="00416338">
        <w:rPr>
          <w:b/>
          <w:sz w:val="24"/>
          <w:szCs w:val="24"/>
        </w:rPr>
        <w:t>NARRATIVE</w:t>
      </w:r>
    </w:p>
    <w:p w14:paraId="4BBFBCA0" w14:textId="62DA722C" w:rsidR="00F70B70" w:rsidRPr="00416338" w:rsidRDefault="00F70B70" w:rsidP="0053583C">
      <w:pPr>
        <w:rPr>
          <w:b/>
          <w:sz w:val="24"/>
          <w:szCs w:val="24"/>
        </w:rPr>
      </w:pPr>
      <w:r w:rsidRPr="00416338">
        <w:rPr>
          <w:b/>
          <w:sz w:val="24"/>
          <w:szCs w:val="24"/>
        </w:rPr>
        <w:t>Drop</w:t>
      </w:r>
      <w:r w:rsidR="0053583C" w:rsidRPr="00416338">
        <w:rPr>
          <w:b/>
          <w:sz w:val="24"/>
          <w:szCs w:val="24"/>
        </w:rPr>
        <w:t>, Fail, Withdraw (</w:t>
      </w:r>
      <w:r w:rsidRPr="00416338">
        <w:rPr>
          <w:b/>
          <w:sz w:val="24"/>
          <w:szCs w:val="24"/>
        </w:rPr>
        <w:t>DFW</w:t>
      </w:r>
      <w:r w:rsidR="0053583C" w:rsidRPr="00416338">
        <w:rPr>
          <w:b/>
          <w:sz w:val="24"/>
          <w:szCs w:val="24"/>
        </w:rPr>
        <w:t>) Delta Rates</w:t>
      </w:r>
    </w:p>
    <w:p w14:paraId="3B48FE2A" w14:textId="1DA9EB28" w:rsidR="00101A24" w:rsidRPr="001832C3" w:rsidRDefault="0053583C" w:rsidP="00E4167D">
      <w:pPr>
        <w:rPr>
          <w:b/>
          <w:sz w:val="24"/>
          <w:szCs w:val="24"/>
          <w:highlight w:val="yellow"/>
        </w:rPr>
      </w:pPr>
      <w:r w:rsidRPr="001832C3">
        <w:rPr>
          <w:sz w:val="24"/>
          <w:szCs w:val="24"/>
        </w:rPr>
        <w:t xml:space="preserve">The DFW data are found </w:t>
      </w:r>
      <w:r w:rsidRPr="001832C3">
        <w:rPr>
          <w:color w:val="000000"/>
          <w:sz w:val="24"/>
          <w:szCs w:val="24"/>
        </w:rPr>
        <w:t xml:space="preserve">in the </w:t>
      </w:r>
      <w:r w:rsidR="001832C3" w:rsidRPr="001832C3">
        <w:rPr>
          <w:sz w:val="24"/>
          <w:szCs w:val="24"/>
        </w:rPr>
        <w:t>“Supporting Data &amp; Related Documents” file</w:t>
      </w:r>
      <w:r w:rsidR="001832C3" w:rsidRPr="001832C3">
        <w:rPr>
          <w:color w:val="000000"/>
          <w:sz w:val="24"/>
          <w:szCs w:val="24"/>
        </w:rPr>
        <w:t xml:space="preserve">. Unfortunately, </w:t>
      </w:r>
      <w:r w:rsidRPr="001832C3">
        <w:rPr>
          <w:color w:val="000000"/>
          <w:sz w:val="24"/>
          <w:szCs w:val="24"/>
        </w:rPr>
        <w:t>we w</w:t>
      </w:r>
      <w:r w:rsidR="001832C3" w:rsidRPr="001832C3">
        <w:rPr>
          <w:color w:val="000000"/>
          <w:sz w:val="24"/>
          <w:szCs w:val="24"/>
        </w:rPr>
        <w:t>ere unable to obtain drop data. Thus, our analysis is o</w:t>
      </w:r>
      <w:r w:rsidRPr="001832C3">
        <w:rPr>
          <w:color w:val="000000"/>
          <w:sz w:val="24"/>
          <w:szCs w:val="24"/>
        </w:rPr>
        <w:t xml:space="preserve">f pass, fail, and withdrawals pre- and post-transformation. </w:t>
      </w:r>
      <w:r w:rsidR="008E67E0" w:rsidRPr="001832C3">
        <w:rPr>
          <w:color w:val="000000"/>
          <w:sz w:val="24"/>
          <w:szCs w:val="24"/>
        </w:rPr>
        <w:t>At CSU, overall the percent of fails and withdrawals dropped post-transformation</w:t>
      </w:r>
      <w:r w:rsidR="001832C3" w:rsidRPr="001832C3">
        <w:rPr>
          <w:color w:val="000000"/>
          <w:sz w:val="24"/>
          <w:szCs w:val="24"/>
        </w:rPr>
        <w:t>, and t</w:t>
      </w:r>
      <w:r w:rsidR="008E67E0" w:rsidRPr="001832C3">
        <w:rPr>
          <w:color w:val="000000"/>
          <w:sz w:val="24"/>
          <w:szCs w:val="24"/>
        </w:rPr>
        <w:t>he percentage of students who passed increased fro</w:t>
      </w:r>
      <w:r w:rsidR="001832C3" w:rsidRPr="001832C3">
        <w:rPr>
          <w:color w:val="000000"/>
          <w:sz w:val="24"/>
          <w:szCs w:val="24"/>
        </w:rPr>
        <w:t xml:space="preserve">m pre-transformation semesters (see Figure 1). </w:t>
      </w:r>
      <w:r w:rsidR="008E67E0" w:rsidRPr="001832C3">
        <w:rPr>
          <w:color w:val="000000"/>
          <w:sz w:val="24"/>
          <w:szCs w:val="24"/>
        </w:rPr>
        <w:t xml:space="preserve">At GSU, the percentage of pass, fail, and withdrawals </w:t>
      </w:r>
      <w:r w:rsidR="001832C3" w:rsidRPr="001832C3">
        <w:rPr>
          <w:color w:val="000000"/>
          <w:sz w:val="24"/>
          <w:szCs w:val="24"/>
        </w:rPr>
        <w:t>did not</w:t>
      </w:r>
      <w:r w:rsidR="008E67E0" w:rsidRPr="001832C3">
        <w:rPr>
          <w:color w:val="000000"/>
          <w:sz w:val="24"/>
          <w:szCs w:val="24"/>
        </w:rPr>
        <w:t xml:space="preserve"> change f</w:t>
      </w:r>
      <w:r w:rsidR="001832C3" w:rsidRPr="001832C3">
        <w:rPr>
          <w:color w:val="000000"/>
          <w:sz w:val="24"/>
          <w:szCs w:val="24"/>
        </w:rPr>
        <w:t xml:space="preserve">rom pre- to post-transformation, save </w:t>
      </w:r>
      <w:r w:rsidR="00835BF6">
        <w:rPr>
          <w:color w:val="000000"/>
          <w:sz w:val="24"/>
          <w:szCs w:val="24"/>
        </w:rPr>
        <w:t>the</w:t>
      </w:r>
      <w:r w:rsidR="001832C3" w:rsidRPr="001832C3">
        <w:rPr>
          <w:color w:val="000000"/>
          <w:sz w:val="24"/>
          <w:szCs w:val="24"/>
        </w:rPr>
        <w:t xml:space="preserve"> one student </w:t>
      </w:r>
      <w:r w:rsidR="00835BF6">
        <w:rPr>
          <w:color w:val="000000"/>
          <w:sz w:val="24"/>
          <w:szCs w:val="24"/>
        </w:rPr>
        <w:t xml:space="preserve">who </w:t>
      </w:r>
      <w:r w:rsidR="001832C3" w:rsidRPr="001832C3">
        <w:rPr>
          <w:color w:val="000000"/>
          <w:sz w:val="24"/>
          <w:szCs w:val="24"/>
        </w:rPr>
        <w:t>withdrew from the post-transformation course due to the inability to pay tuition</w:t>
      </w:r>
      <w:r w:rsidR="00416338">
        <w:rPr>
          <w:color w:val="000000"/>
          <w:sz w:val="24"/>
          <w:szCs w:val="24"/>
        </w:rPr>
        <w:t xml:space="preserve"> (see Figure 2)</w:t>
      </w:r>
      <w:r w:rsidR="00835BF6">
        <w:rPr>
          <w:color w:val="000000"/>
          <w:sz w:val="24"/>
          <w:szCs w:val="24"/>
        </w:rPr>
        <w:t>.</w:t>
      </w:r>
    </w:p>
    <w:p w14:paraId="6CC8D945" w14:textId="753A5278" w:rsidR="00F70B70" w:rsidRPr="00E4167D" w:rsidRDefault="00F70B70" w:rsidP="00E4167D">
      <w:pPr>
        <w:rPr>
          <w:b/>
          <w:sz w:val="24"/>
          <w:szCs w:val="24"/>
        </w:rPr>
      </w:pPr>
      <w:r w:rsidRPr="00E4167D">
        <w:rPr>
          <w:b/>
          <w:sz w:val="24"/>
          <w:szCs w:val="24"/>
        </w:rPr>
        <w:t xml:space="preserve">Student </w:t>
      </w:r>
      <w:r w:rsidR="0053583C" w:rsidRPr="00E4167D">
        <w:rPr>
          <w:b/>
          <w:sz w:val="24"/>
          <w:szCs w:val="24"/>
        </w:rPr>
        <w:t>Success in Learning Objectives</w:t>
      </w:r>
    </w:p>
    <w:p w14:paraId="11225CC1" w14:textId="19AA1A4C" w:rsidR="004552E6" w:rsidRDefault="00CE338A" w:rsidP="00E4167D">
      <w:pPr>
        <w:rPr>
          <w:sz w:val="24"/>
          <w:szCs w:val="24"/>
        </w:rPr>
      </w:pPr>
      <w:r w:rsidRPr="00222832">
        <w:rPr>
          <w:sz w:val="24"/>
          <w:szCs w:val="24"/>
        </w:rPr>
        <w:t xml:space="preserve">With </w:t>
      </w:r>
      <w:r w:rsidR="001832C3">
        <w:rPr>
          <w:sz w:val="24"/>
          <w:szCs w:val="24"/>
        </w:rPr>
        <w:t xml:space="preserve">assistance from </w:t>
      </w:r>
      <w:r w:rsidRPr="00222832">
        <w:rPr>
          <w:sz w:val="24"/>
          <w:szCs w:val="24"/>
        </w:rPr>
        <w:t xml:space="preserve">our centers for instructional development/innovation, we developed new course learning objectives based on </w:t>
      </w:r>
      <w:r w:rsidR="001832C3">
        <w:rPr>
          <w:sz w:val="24"/>
          <w:szCs w:val="24"/>
        </w:rPr>
        <w:t>ea</w:t>
      </w:r>
      <w:r w:rsidR="003A47C8">
        <w:rPr>
          <w:sz w:val="24"/>
          <w:szCs w:val="24"/>
        </w:rPr>
        <w:t>ch</w:t>
      </w:r>
      <w:r w:rsidRPr="00222832">
        <w:rPr>
          <w:sz w:val="24"/>
          <w:szCs w:val="24"/>
        </w:rPr>
        <w:t xml:space="preserve"> lecture. </w:t>
      </w:r>
      <w:r w:rsidR="00D86911" w:rsidRPr="00222832">
        <w:rPr>
          <w:sz w:val="24"/>
          <w:szCs w:val="24"/>
        </w:rPr>
        <w:t xml:space="preserve">The new </w:t>
      </w:r>
      <w:r w:rsidRPr="00222832">
        <w:rPr>
          <w:sz w:val="24"/>
          <w:szCs w:val="24"/>
        </w:rPr>
        <w:t>course objectives</w:t>
      </w:r>
      <w:r w:rsidR="00D86911" w:rsidRPr="00222832">
        <w:rPr>
          <w:sz w:val="24"/>
          <w:szCs w:val="24"/>
        </w:rPr>
        <w:t xml:space="preserve"> are as follows</w:t>
      </w:r>
      <w:r w:rsidRPr="00222832">
        <w:rPr>
          <w:sz w:val="24"/>
          <w:szCs w:val="24"/>
        </w:rPr>
        <w:t>:</w:t>
      </w:r>
      <w:r w:rsidR="001832C3">
        <w:rPr>
          <w:sz w:val="24"/>
          <w:szCs w:val="24"/>
        </w:rPr>
        <w:t xml:space="preserve"> (1) E</w:t>
      </w:r>
      <w:r w:rsidRPr="00222832">
        <w:rPr>
          <w:color w:val="000000"/>
          <w:sz w:val="24"/>
          <w:szCs w:val="24"/>
        </w:rPr>
        <w:t>xplain the nature of science</w:t>
      </w:r>
      <w:r w:rsidR="001832C3">
        <w:rPr>
          <w:color w:val="000000"/>
          <w:sz w:val="24"/>
          <w:szCs w:val="24"/>
        </w:rPr>
        <w:t xml:space="preserve">; (2) </w:t>
      </w:r>
      <w:r w:rsidRPr="00222832">
        <w:rPr>
          <w:color w:val="000000"/>
          <w:sz w:val="24"/>
          <w:szCs w:val="24"/>
        </w:rPr>
        <w:t>Explain the purpose of research (science, originality, good study)</w:t>
      </w:r>
      <w:r w:rsidR="001832C3">
        <w:rPr>
          <w:color w:val="000000"/>
          <w:sz w:val="24"/>
          <w:szCs w:val="24"/>
        </w:rPr>
        <w:t xml:space="preserve">; (3) </w:t>
      </w:r>
      <w:r w:rsidRPr="00222832">
        <w:rPr>
          <w:color w:val="000000"/>
          <w:sz w:val="24"/>
          <w:szCs w:val="24"/>
        </w:rPr>
        <w:t>Describe ethics (including IRB)</w:t>
      </w:r>
      <w:r w:rsidR="001832C3">
        <w:rPr>
          <w:color w:val="000000"/>
          <w:sz w:val="24"/>
          <w:szCs w:val="24"/>
        </w:rPr>
        <w:t xml:space="preserve">; (4) </w:t>
      </w:r>
      <w:r w:rsidRPr="00222832">
        <w:rPr>
          <w:color w:val="000000"/>
          <w:sz w:val="24"/>
          <w:szCs w:val="24"/>
        </w:rPr>
        <w:t>Describe sampling</w:t>
      </w:r>
      <w:r w:rsidR="001832C3">
        <w:rPr>
          <w:color w:val="000000"/>
          <w:sz w:val="24"/>
          <w:szCs w:val="24"/>
        </w:rPr>
        <w:t xml:space="preserve">; (5) </w:t>
      </w:r>
      <w:r w:rsidRPr="00222832">
        <w:rPr>
          <w:color w:val="000000"/>
          <w:sz w:val="24"/>
          <w:szCs w:val="24"/>
        </w:rPr>
        <w:t>Explain the data collection process</w:t>
      </w:r>
      <w:r w:rsidR="001832C3">
        <w:rPr>
          <w:color w:val="000000"/>
          <w:sz w:val="24"/>
          <w:szCs w:val="24"/>
        </w:rPr>
        <w:t xml:space="preserve">; (6) </w:t>
      </w:r>
      <w:r w:rsidRPr="001832C3">
        <w:rPr>
          <w:color w:val="000000"/>
          <w:sz w:val="24"/>
          <w:szCs w:val="24"/>
        </w:rPr>
        <w:t>Describe the analysis of data</w:t>
      </w:r>
      <w:r w:rsidR="001832C3">
        <w:rPr>
          <w:color w:val="000000"/>
          <w:sz w:val="24"/>
          <w:szCs w:val="24"/>
        </w:rPr>
        <w:t xml:space="preserve">. </w:t>
      </w:r>
      <w:r w:rsidRPr="00CE338A">
        <w:rPr>
          <w:color w:val="000000"/>
          <w:sz w:val="24"/>
          <w:szCs w:val="24"/>
        </w:rPr>
        <w:t>To gauge student success in these learning objectives, we developed a short quiz that students completed the first and last days of class</w:t>
      </w:r>
      <w:r w:rsidR="00E7370A">
        <w:rPr>
          <w:color w:val="000000"/>
          <w:sz w:val="24"/>
          <w:szCs w:val="24"/>
        </w:rPr>
        <w:t xml:space="preserve">; a copy </w:t>
      </w:r>
      <w:r w:rsidR="00222832">
        <w:rPr>
          <w:color w:val="000000"/>
          <w:sz w:val="24"/>
          <w:szCs w:val="24"/>
        </w:rPr>
        <w:t>appears</w:t>
      </w:r>
      <w:r w:rsidR="00E7370A">
        <w:rPr>
          <w:color w:val="000000"/>
          <w:sz w:val="24"/>
          <w:szCs w:val="24"/>
        </w:rPr>
        <w:t xml:space="preserve"> </w:t>
      </w:r>
      <w:r w:rsidR="001832C3">
        <w:rPr>
          <w:color w:val="000000"/>
          <w:sz w:val="24"/>
          <w:szCs w:val="24"/>
        </w:rPr>
        <w:t xml:space="preserve">in the </w:t>
      </w:r>
      <w:r w:rsidR="001832C3">
        <w:rPr>
          <w:sz w:val="24"/>
          <w:szCs w:val="24"/>
        </w:rPr>
        <w:t>“Supporting Data &amp; Related Documents” file</w:t>
      </w:r>
      <w:r w:rsidRPr="00CE338A">
        <w:rPr>
          <w:color w:val="000000"/>
          <w:sz w:val="24"/>
          <w:szCs w:val="24"/>
        </w:rPr>
        <w:t xml:space="preserve">. We compared their responses across these two time points. </w:t>
      </w:r>
      <w:r w:rsidR="001832C3">
        <w:rPr>
          <w:color w:val="000000"/>
          <w:sz w:val="24"/>
          <w:szCs w:val="24"/>
        </w:rPr>
        <w:t xml:space="preserve">Results appear in Tables 1 and 2 of the aforementioned file. </w:t>
      </w:r>
      <w:r w:rsidR="001A03E8">
        <w:rPr>
          <w:color w:val="000000"/>
          <w:sz w:val="24"/>
          <w:szCs w:val="24"/>
        </w:rPr>
        <w:t xml:space="preserve">Data are presented as percentage of incorrect answers by question, and percent change from beginning to end of the semester. </w:t>
      </w:r>
      <w:r w:rsidR="00222832">
        <w:rPr>
          <w:color w:val="000000"/>
          <w:sz w:val="24"/>
          <w:szCs w:val="24"/>
        </w:rPr>
        <w:t xml:space="preserve">Overall, findings show that </w:t>
      </w:r>
      <w:r w:rsidR="00E7370A">
        <w:rPr>
          <w:color w:val="000000"/>
          <w:sz w:val="24"/>
          <w:szCs w:val="24"/>
        </w:rPr>
        <w:t>students improved their knowledge of the course material</w:t>
      </w:r>
      <w:r w:rsidR="003A47C8">
        <w:rPr>
          <w:color w:val="000000"/>
          <w:sz w:val="24"/>
          <w:szCs w:val="24"/>
        </w:rPr>
        <w:t xml:space="preserve"> over the semester</w:t>
      </w:r>
      <w:r w:rsidR="00E7370A">
        <w:rPr>
          <w:color w:val="000000"/>
          <w:sz w:val="24"/>
          <w:szCs w:val="24"/>
        </w:rPr>
        <w:t xml:space="preserve">, thereby achieving the course’s learning objectives. </w:t>
      </w:r>
      <w:r w:rsidR="003A47C8">
        <w:rPr>
          <w:color w:val="000000"/>
          <w:sz w:val="24"/>
          <w:szCs w:val="24"/>
        </w:rPr>
        <w:t xml:space="preserve">For a few questions, however, the percentage of incorrect scores </w:t>
      </w:r>
      <w:r w:rsidR="001832C3">
        <w:rPr>
          <w:color w:val="000000"/>
          <w:sz w:val="24"/>
          <w:szCs w:val="24"/>
        </w:rPr>
        <w:t>had a very small</w:t>
      </w:r>
      <w:r w:rsidR="003A47C8">
        <w:rPr>
          <w:color w:val="000000"/>
          <w:sz w:val="24"/>
          <w:szCs w:val="24"/>
        </w:rPr>
        <w:t xml:space="preserve"> increase. We </w:t>
      </w:r>
      <w:r w:rsidR="001832C3">
        <w:rPr>
          <w:color w:val="000000"/>
          <w:sz w:val="24"/>
          <w:szCs w:val="24"/>
        </w:rPr>
        <w:t>will discuss with each other whether this is a consequence of our course design and thus calling for change therein</w:t>
      </w:r>
      <w:r w:rsidR="003A47C8" w:rsidRPr="003A47C8">
        <w:rPr>
          <w:sz w:val="24"/>
          <w:szCs w:val="24"/>
        </w:rPr>
        <w:t>.</w:t>
      </w:r>
    </w:p>
    <w:p w14:paraId="01456E04" w14:textId="6BD83DEA" w:rsidR="0053583C" w:rsidRPr="00E4167D" w:rsidRDefault="00E4167D" w:rsidP="00E4167D">
      <w:pPr>
        <w:rPr>
          <w:b/>
          <w:sz w:val="24"/>
          <w:szCs w:val="24"/>
        </w:rPr>
      </w:pPr>
      <w:r w:rsidRPr="00E4167D">
        <w:rPr>
          <w:b/>
          <w:sz w:val="24"/>
          <w:szCs w:val="24"/>
        </w:rPr>
        <w:lastRenderedPageBreak/>
        <w:t>Co-Factors</w:t>
      </w:r>
    </w:p>
    <w:p w14:paraId="0F60A689" w14:textId="0CDB7ED1" w:rsidR="001832C3" w:rsidRPr="00E4167D" w:rsidRDefault="001832C3" w:rsidP="00E4167D">
      <w:pPr>
        <w:rPr>
          <w:b/>
          <w:sz w:val="24"/>
          <w:szCs w:val="24"/>
        </w:rPr>
      </w:pPr>
      <w:r w:rsidRPr="00E4167D">
        <w:rPr>
          <w:sz w:val="24"/>
          <w:szCs w:val="24"/>
        </w:rPr>
        <w:t xml:space="preserve">We are not aware of any unique co-factors, for better or worse, that arose during the semester and thereby might have influenced the outcomes.  </w:t>
      </w:r>
    </w:p>
    <w:p w14:paraId="2107F97D" w14:textId="740C06FD" w:rsidR="00F70B70" w:rsidRPr="004F2656" w:rsidRDefault="00C60BDF" w:rsidP="00F70B70">
      <w:pPr>
        <w:rPr>
          <w:b/>
          <w:sz w:val="24"/>
          <w:szCs w:val="24"/>
        </w:rPr>
      </w:pPr>
      <w:r>
        <w:rPr>
          <w:b/>
          <w:sz w:val="24"/>
          <w:szCs w:val="24"/>
        </w:rPr>
        <w:t>4</w:t>
      </w:r>
      <w:r w:rsidRPr="004F2656">
        <w:rPr>
          <w:b/>
          <w:sz w:val="24"/>
          <w:szCs w:val="24"/>
        </w:rPr>
        <w:t>. SUSTAINABILITY PLAN</w:t>
      </w:r>
    </w:p>
    <w:p w14:paraId="02B47400" w14:textId="646A742F" w:rsidR="00F35CA5" w:rsidRPr="00C60BDF" w:rsidRDefault="00D416E7" w:rsidP="00C60BDF">
      <w:pPr>
        <w:rPr>
          <w:rFonts w:cs="Arial"/>
          <w:sz w:val="24"/>
          <w:szCs w:val="24"/>
        </w:rPr>
      </w:pPr>
      <w:r w:rsidRPr="00C60BDF">
        <w:rPr>
          <w:rFonts w:cs="Arial"/>
          <w:sz w:val="24"/>
          <w:szCs w:val="24"/>
        </w:rPr>
        <w:t xml:space="preserve">As individual instructors, we will offer this no-cost-to-student option in future course sections of Research Methods. Additionally, we will encourage other instructors teaching this course to adopt our course design and materials. </w:t>
      </w:r>
      <w:r w:rsidR="00F35CA5" w:rsidRPr="00C60BDF">
        <w:rPr>
          <w:rFonts w:cs="Arial"/>
          <w:sz w:val="24"/>
          <w:szCs w:val="24"/>
        </w:rPr>
        <w:t xml:space="preserve">Next semester, for instance, a colleague of </w:t>
      </w:r>
      <w:r w:rsidR="007C14A9" w:rsidRPr="00C60BDF">
        <w:rPr>
          <w:rFonts w:cs="Arial"/>
          <w:sz w:val="24"/>
          <w:szCs w:val="24"/>
        </w:rPr>
        <w:t xml:space="preserve">Andrea </w:t>
      </w:r>
      <w:r w:rsidR="00F35CA5" w:rsidRPr="00C60BDF">
        <w:rPr>
          <w:rFonts w:cs="Arial"/>
          <w:sz w:val="24"/>
          <w:szCs w:val="24"/>
        </w:rPr>
        <w:t xml:space="preserve">Allen’s </w:t>
      </w:r>
      <w:r w:rsidR="007C14A9" w:rsidRPr="00C60BDF">
        <w:rPr>
          <w:rFonts w:cs="Arial"/>
          <w:sz w:val="24"/>
          <w:szCs w:val="24"/>
        </w:rPr>
        <w:t xml:space="preserve">at CSU </w:t>
      </w:r>
      <w:r w:rsidR="00F35CA5" w:rsidRPr="00C60BDF">
        <w:rPr>
          <w:rFonts w:cs="Arial"/>
          <w:sz w:val="24"/>
          <w:szCs w:val="24"/>
        </w:rPr>
        <w:t xml:space="preserve">is </w:t>
      </w:r>
      <w:r w:rsidR="007C14A9" w:rsidRPr="00C60BDF">
        <w:rPr>
          <w:rFonts w:cs="Arial"/>
          <w:sz w:val="24"/>
          <w:szCs w:val="24"/>
        </w:rPr>
        <w:t>adopting</w:t>
      </w:r>
      <w:r w:rsidR="00F35CA5" w:rsidRPr="00C60BDF">
        <w:rPr>
          <w:rFonts w:cs="Arial"/>
          <w:sz w:val="24"/>
          <w:szCs w:val="24"/>
        </w:rPr>
        <w:t xml:space="preserve"> this course’s </w:t>
      </w:r>
      <w:r w:rsidR="007C14A9" w:rsidRPr="00C60BDF">
        <w:rPr>
          <w:rFonts w:cs="Arial"/>
          <w:sz w:val="24"/>
          <w:szCs w:val="24"/>
        </w:rPr>
        <w:t>materials</w:t>
      </w:r>
      <w:r w:rsidR="00F35CA5" w:rsidRPr="00C60BDF">
        <w:rPr>
          <w:rFonts w:cs="Arial"/>
          <w:sz w:val="24"/>
          <w:szCs w:val="24"/>
        </w:rPr>
        <w:t xml:space="preserve"> for use in her Research Methods courses (undergraduate and graduate). </w:t>
      </w:r>
    </w:p>
    <w:p w14:paraId="6C6A554F" w14:textId="0B8ED076" w:rsidR="00D416E7" w:rsidRPr="00C60BDF" w:rsidRDefault="00D416E7" w:rsidP="00C60BDF">
      <w:pPr>
        <w:rPr>
          <w:rFonts w:cs="Arial"/>
          <w:sz w:val="24"/>
          <w:szCs w:val="24"/>
        </w:rPr>
      </w:pPr>
      <w:r w:rsidRPr="00C60BDF">
        <w:rPr>
          <w:rFonts w:cs="Arial"/>
          <w:sz w:val="24"/>
          <w:szCs w:val="24"/>
        </w:rPr>
        <w:t>To maintain – and improve – course materials, we will continue to monitor ALG’s website</w:t>
      </w:r>
      <w:r w:rsidR="007C14A9" w:rsidRPr="00C60BDF">
        <w:rPr>
          <w:rFonts w:cs="Arial"/>
          <w:sz w:val="24"/>
          <w:szCs w:val="24"/>
        </w:rPr>
        <w:t xml:space="preserve">, GALILEO, and </w:t>
      </w:r>
      <w:r w:rsidRPr="00C60BDF">
        <w:rPr>
          <w:rFonts w:cs="Arial"/>
          <w:sz w:val="24"/>
          <w:szCs w:val="24"/>
        </w:rPr>
        <w:t xml:space="preserve">OER </w:t>
      </w:r>
      <w:r w:rsidR="007C14A9" w:rsidRPr="00C60BDF">
        <w:rPr>
          <w:rFonts w:cs="Arial"/>
          <w:sz w:val="24"/>
          <w:szCs w:val="24"/>
        </w:rPr>
        <w:t>platforms</w:t>
      </w:r>
      <w:r w:rsidRPr="00C60BDF">
        <w:rPr>
          <w:rFonts w:cs="Arial"/>
          <w:sz w:val="24"/>
          <w:szCs w:val="24"/>
        </w:rPr>
        <w:t xml:space="preserve"> for new</w:t>
      </w:r>
      <w:r w:rsidR="009C776A" w:rsidRPr="00C60BDF">
        <w:rPr>
          <w:rFonts w:cs="Arial"/>
          <w:sz w:val="24"/>
          <w:szCs w:val="24"/>
        </w:rPr>
        <w:t xml:space="preserve"> and </w:t>
      </w:r>
      <w:r w:rsidRPr="00C60BDF">
        <w:rPr>
          <w:rFonts w:cs="Arial"/>
          <w:sz w:val="24"/>
          <w:szCs w:val="24"/>
        </w:rPr>
        <w:t xml:space="preserve">updated </w:t>
      </w:r>
      <w:r w:rsidR="009C776A" w:rsidRPr="00C60BDF">
        <w:rPr>
          <w:rFonts w:cs="Arial"/>
          <w:sz w:val="24"/>
          <w:szCs w:val="24"/>
        </w:rPr>
        <w:t xml:space="preserve">no-cost </w:t>
      </w:r>
      <w:r w:rsidRPr="00C60BDF">
        <w:rPr>
          <w:rFonts w:cs="Arial"/>
          <w:sz w:val="24"/>
          <w:szCs w:val="24"/>
        </w:rPr>
        <w:t xml:space="preserve">materials </w:t>
      </w:r>
      <w:r w:rsidR="009C776A" w:rsidRPr="00C60BDF">
        <w:rPr>
          <w:rFonts w:cs="Arial"/>
          <w:sz w:val="24"/>
          <w:szCs w:val="24"/>
        </w:rPr>
        <w:t>useful to</w:t>
      </w:r>
      <w:r w:rsidRPr="00C60BDF">
        <w:rPr>
          <w:rFonts w:cs="Arial"/>
          <w:sz w:val="24"/>
          <w:szCs w:val="24"/>
        </w:rPr>
        <w:t xml:space="preserve"> our courses. Any changes to course materials will </w:t>
      </w:r>
      <w:r w:rsidR="0085777E" w:rsidRPr="00C60BDF">
        <w:rPr>
          <w:rFonts w:cs="Arial"/>
          <w:sz w:val="24"/>
          <w:szCs w:val="24"/>
        </w:rPr>
        <w:t xml:space="preserve">continue to be based on </w:t>
      </w:r>
      <w:r w:rsidRPr="00C60BDF">
        <w:rPr>
          <w:rFonts w:cs="Arial"/>
          <w:sz w:val="24"/>
          <w:szCs w:val="24"/>
        </w:rPr>
        <w:t>student feedback and our own evaluations of</w:t>
      </w:r>
      <w:r w:rsidR="009C776A" w:rsidRPr="00C60BDF">
        <w:rPr>
          <w:rFonts w:cs="Arial"/>
          <w:sz w:val="24"/>
          <w:szCs w:val="24"/>
        </w:rPr>
        <w:t xml:space="preserve"> “what worked.”</w:t>
      </w:r>
      <w:r w:rsidRPr="00C60BDF">
        <w:rPr>
          <w:rFonts w:cs="Arial"/>
          <w:sz w:val="24"/>
          <w:szCs w:val="24"/>
        </w:rPr>
        <w:t xml:space="preserve"> </w:t>
      </w:r>
    </w:p>
    <w:p w14:paraId="5D2930F4" w14:textId="3CEA2009" w:rsidR="00471C68" w:rsidRPr="004F2656" w:rsidRDefault="00BB762F" w:rsidP="00471C68">
      <w:pPr>
        <w:rPr>
          <w:b/>
          <w:sz w:val="24"/>
          <w:szCs w:val="24"/>
        </w:rPr>
      </w:pPr>
      <w:r>
        <w:rPr>
          <w:b/>
          <w:sz w:val="24"/>
          <w:szCs w:val="24"/>
        </w:rPr>
        <w:t>5</w:t>
      </w:r>
      <w:r w:rsidRPr="004F2656">
        <w:rPr>
          <w:b/>
          <w:sz w:val="24"/>
          <w:szCs w:val="24"/>
        </w:rPr>
        <w:t>. FUTURE PLANS</w:t>
      </w:r>
    </w:p>
    <w:p w14:paraId="19F27335" w14:textId="2590B83E" w:rsidR="009C776A" w:rsidRPr="009C776A" w:rsidRDefault="009C151A" w:rsidP="00BB762F">
      <w:pPr>
        <w:rPr>
          <w:sz w:val="24"/>
          <w:szCs w:val="24"/>
        </w:rPr>
      </w:pPr>
      <w:r w:rsidRPr="00BB762F">
        <w:rPr>
          <w:sz w:val="24"/>
          <w:szCs w:val="24"/>
        </w:rPr>
        <w:t>This grant has provided us the opportunity and platform to explore no-cost ways of delivering course materials in lieu of traditional textbooks. Further, this grant has shown us that with a bit of creativity and access to open resources, we can adopt no-cost materials in our other courses.</w:t>
      </w:r>
      <w:r w:rsidR="009C776A" w:rsidRPr="00BB762F">
        <w:rPr>
          <w:sz w:val="24"/>
          <w:szCs w:val="24"/>
        </w:rPr>
        <w:t xml:space="preserve"> As noted above in describing lessons learned, a positive outcome of this transformation was learning Galileo provides free e-access to many books, including textbooks. We will use this lesson when prepping courses in the future to minimize, if not eliminate, the costs of books for students. For example, Dr. Allen has found free e-books on Galileo that she will use in a course she is prepping at the graduate level, “Juvenile Justice.” Also, Dr. Jacques intends to </w:t>
      </w:r>
      <w:r w:rsidR="00BB762F">
        <w:rPr>
          <w:sz w:val="24"/>
          <w:szCs w:val="24"/>
        </w:rPr>
        <w:t xml:space="preserve">do </w:t>
      </w:r>
      <w:r w:rsidR="009C776A" w:rsidRPr="00BB762F">
        <w:rPr>
          <w:sz w:val="24"/>
          <w:szCs w:val="24"/>
        </w:rPr>
        <w:t>the same when he revamps his online course, “Social Science and the American Crime Problem,” which has hundreds of students each semester.</w:t>
      </w:r>
    </w:p>
    <w:p w14:paraId="295F1746" w14:textId="3BE81DA3" w:rsidR="009C776A" w:rsidRPr="00BB762F" w:rsidRDefault="009C776A" w:rsidP="00BB762F">
      <w:pPr>
        <w:rPr>
          <w:b/>
          <w:sz w:val="24"/>
          <w:szCs w:val="24"/>
        </w:rPr>
      </w:pPr>
      <w:r w:rsidRPr="00BB762F">
        <w:rPr>
          <w:sz w:val="24"/>
          <w:szCs w:val="24"/>
        </w:rPr>
        <w:t xml:space="preserve">In our field of criminology and criminal justice, staples of the curriculum include Research Methods and Introduction to Criminal Justice. This coming semester (spring 2017), we are offering a no-cost materials version of Introduction to Criminal Justice. We mention this because after delivering that course, and possibly after delivering a no-cost materials version of Criminology (another staple), we intend to write an article about our experience and submit it to the </w:t>
      </w:r>
      <w:r w:rsidRPr="00BB762F">
        <w:rPr>
          <w:i/>
          <w:sz w:val="24"/>
          <w:szCs w:val="24"/>
        </w:rPr>
        <w:t>Journal of Criminal Justice Education</w:t>
      </w:r>
      <w:r w:rsidRPr="00BB762F">
        <w:rPr>
          <w:sz w:val="24"/>
          <w:szCs w:val="24"/>
        </w:rPr>
        <w:t xml:space="preserve">. We believe others in our field will be interested to learn about the possibilities of reducing the cost of textbooks without hurting, and possibly while enhancing, course material and related outcomes. </w:t>
      </w:r>
    </w:p>
    <w:p w14:paraId="0B891B17" w14:textId="7FFE6CD7" w:rsidR="009C776A" w:rsidRPr="00515F66" w:rsidRDefault="00AF4890" w:rsidP="00CB083C">
      <w:pPr>
        <w:rPr>
          <w:b/>
          <w:sz w:val="24"/>
          <w:szCs w:val="24"/>
        </w:rPr>
      </w:pPr>
      <w:r w:rsidRPr="00515F66">
        <w:rPr>
          <w:b/>
          <w:sz w:val="24"/>
          <w:szCs w:val="24"/>
        </w:rPr>
        <w:t>6</w:t>
      </w:r>
      <w:r w:rsidR="00CB083C" w:rsidRPr="00515F66">
        <w:rPr>
          <w:b/>
          <w:sz w:val="24"/>
          <w:szCs w:val="24"/>
        </w:rPr>
        <w:t xml:space="preserve">.  </w:t>
      </w:r>
      <w:r w:rsidR="00BB762F" w:rsidRPr="00515F66">
        <w:rPr>
          <w:b/>
          <w:sz w:val="24"/>
          <w:szCs w:val="24"/>
        </w:rPr>
        <w:t>DESCRIPTION OF PHOTOGRAPH</w:t>
      </w:r>
    </w:p>
    <w:p w14:paraId="16C11002" w14:textId="30993120" w:rsidR="00217633" w:rsidRPr="00BB762F" w:rsidRDefault="003A15AE">
      <w:pPr>
        <w:rPr>
          <w:sz w:val="24"/>
          <w:szCs w:val="24"/>
        </w:rPr>
      </w:pPr>
      <w:bookmarkStart w:id="0" w:name="_GoBack"/>
      <w:bookmarkEnd w:id="0"/>
      <w:r>
        <w:rPr>
          <w:sz w:val="24"/>
          <w:szCs w:val="24"/>
        </w:rPr>
        <w:t xml:space="preserve">(left to right) Dr. </w:t>
      </w:r>
      <w:r w:rsidRPr="003A15AE">
        <w:rPr>
          <w:sz w:val="24"/>
          <w:szCs w:val="24"/>
        </w:rPr>
        <w:t>Andrea Allen</w:t>
      </w:r>
      <w:r>
        <w:rPr>
          <w:sz w:val="24"/>
          <w:szCs w:val="24"/>
        </w:rPr>
        <w:t>, Clayton State University, PI and instructor of record; Dr. Scott Jacques, Georgia State University, Co-PI and instructor of record</w:t>
      </w:r>
    </w:p>
    <w:sectPr w:rsidR="00217633" w:rsidRPr="00BB762F" w:rsidSect="003A15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858BC" w14:textId="77777777" w:rsidR="00FD2AFD" w:rsidRDefault="00FD2AFD" w:rsidP="001F3B5E">
      <w:pPr>
        <w:spacing w:after="0" w:line="240" w:lineRule="auto"/>
      </w:pPr>
      <w:r>
        <w:separator/>
      </w:r>
    </w:p>
  </w:endnote>
  <w:endnote w:type="continuationSeparator" w:id="0">
    <w:p w14:paraId="513AEB98" w14:textId="77777777" w:rsidR="00FD2AFD" w:rsidRDefault="00FD2AFD" w:rsidP="001F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8678D" w14:textId="77777777" w:rsidR="00FD2AFD" w:rsidRDefault="00FD2AFD" w:rsidP="001F3B5E">
      <w:pPr>
        <w:spacing w:after="0" w:line="240" w:lineRule="auto"/>
      </w:pPr>
      <w:r>
        <w:separator/>
      </w:r>
    </w:p>
  </w:footnote>
  <w:footnote w:type="continuationSeparator" w:id="0">
    <w:p w14:paraId="5BF231D3" w14:textId="77777777" w:rsidR="00FD2AFD" w:rsidRDefault="00FD2AFD" w:rsidP="001F3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7C7"/>
    <w:multiLevelType w:val="hybridMultilevel"/>
    <w:tmpl w:val="947C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6706"/>
    <w:multiLevelType w:val="hybridMultilevel"/>
    <w:tmpl w:val="31BAF9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12D6B"/>
    <w:multiLevelType w:val="hybridMultilevel"/>
    <w:tmpl w:val="77965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77EE8"/>
    <w:multiLevelType w:val="hybridMultilevel"/>
    <w:tmpl w:val="D1EA7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B118BE"/>
    <w:multiLevelType w:val="hybridMultilevel"/>
    <w:tmpl w:val="DF00AF12"/>
    <w:lvl w:ilvl="0" w:tplc="F4D2D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CC2012"/>
    <w:multiLevelType w:val="hybridMultilevel"/>
    <w:tmpl w:val="2392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FB216F"/>
    <w:multiLevelType w:val="hybridMultilevel"/>
    <w:tmpl w:val="B5342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315BC9"/>
    <w:multiLevelType w:val="hybridMultilevel"/>
    <w:tmpl w:val="F4341A7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682FB9"/>
    <w:multiLevelType w:val="hybridMultilevel"/>
    <w:tmpl w:val="2ADEE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A5E32"/>
    <w:multiLevelType w:val="hybridMultilevel"/>
    <w:tmpl w:val="6E8EC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9313E"/>
    <w:multiLevelType w:val="hybridMultilevel"/>
    <w:tmpl w:val="95EE3F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B86CFF"/>
    <w:multiLevelType w:val="hybridMultilevel"/>
    <w:tmpl w:val="68EA35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4F49B8"/>
    <w:multiLevelType w:val="hybridMultilevel"/>
    <w:tmpl w:val="DC486D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806835"/>
    <w:multiLevelType w:val="hybridMultilevel"/>
    <w:tmpl w:val="FFF02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E50C3A"/>
    <w:multiLevelType w:val="hybridMultilevel"/>
    <w:tmpl w:val="99E8EE6C"/>
    <w:lvl w:ilvl="0" w:tplc="F4D2D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7944A3"/>
    <w:multiLevelType w:val="hybridMultilevel"/>
    <w:tmpl w:val="2D5C86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9817D0"/>
    <w:multiLevelType w:val="hybridMultilevel"/>
    <w:tmpl w:val="42E840F4"/>
    <w:lvl w:ilvl="0" w:tplc="F4D2D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44A54"/>
    <w:multiLevelType w:val="hybridMultilevel"/>
    <w:tmpl w:val="3B3E2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072BE"/>
    <w:multiLevelType w:val="hybridMultilevel"/>
    <w:tmpl w:val="56A8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775371"/>
    <w:multiLevelType w:val="hybridMultilevel"/>
    <w:tmpl w:val="2A289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434ED"/>
    <w:multiLevelType w:val="hybridMultilevel"/>
    <w:tmpl w:val="6DDE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54522"/>
    <w:multiLevelType w:val="hybridMultilevel"/>
    <w:tmpl w:val="0B90F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992819"/>
    <w:multiLevelType w:val="hybridMultilevel"/>
    <w:tmpl w:val="0B66A980"/>
    <w:lvl w:ilvl="0" w:tplc="F4D2D1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34"/>
  </w:num>
  <w:num w:numId="4">
    <w:abstractNumId w:val="29"/>
  </w:num>
  <w:num w:numId="5">
    <w:abstractNumId w:val="14"/>
  </w:num>
  <w:num w:numId="6">
    <w:abstractNumId w:val="17"/>
  </w:num>
  <w:num w:numId="7">
    <w:abstractNumId w:val="7"/>
  </w:num>
  <w:num w:numId="8">
    <w:abstractNumId w:val="21"/>
  </w:num>
  <w:num w:numId="9">
    <w:abstractNumId w:val="5"/>
  </w:num>
  <w:num w:numId="10">
    <w:abstractNumId w:val="27"/>
  </w:num>
  <w:num w:numId="11">
    <w:abstractNumId w:val="4"/>
  </w:num>
  <w:num w:numId="12">
    <w:abstractNumId w:val="28"/>
  </w:num>
  <w:num w:numId="13">
    <w:abstractNumId w:val="32"/>
  </w:num>
  <w:num w:numId="14">
    <w:abstractNumId w:val="25"/>
  </w:num>
  <w:num w:numId="15">
    <w:abstractNumId w:val="9"/>
  </w:num>
  <w:num w:numId="16">
    <w:abstractNumId w:val="35"/>
  </w:num>
  <w:num w:numId="17">
    <w:abstractNumId w:val="0"/>
  </w:num>
  <w:num w:numId="18">
    <w:abstractNumId w:val="31"/>
  </w:num>
  <w:num w:numId="19">
    <w:abstractNumId w:val="12"/>
  </w:num>
  <w:num w:numId="20">
    <w:abstractNumId w:val="2"/>
  </w:num>
  <w:num w:numId="21">
    <w:abstractNumId w:val="13"/>
  </w:num>
  <w:num w:numId="22">
    <w:abstractNumId w:val="24"/>
  </w:num>
  <w:num w:numId="23">
    <w:abstractNumId w:val="10"/>
  </w:num>
  <w:num w:numId="24">
    <w:abstractNumId w:val="19"/>
  </w:num>
  <w:num w:numId="25">
    <w:abstractNumId w:val="26"/>
  </w:num>
  <w:num w:numId="26">
    <w:abstractNumId w:val="30"/>
  </w:num>
  <w:num w:numId="27">
    <w:abstractNumId w:val="8"/>
  </w:num>
  <w:num w:numId="28">
    <w:abstractNumId w:val="16"/>
  </w:num>
  <w:num w:numId="29">
    <w:abstractNumId w:val="15"/>
  </w:num>
  <w:num w:numId="30">
    <w:abstractNumId w:val="18"/>
  </w:num>
  <w:num w:numId="31">
    <w:abstractNumId w:val="11"/>
  </w:num>
  <w:num w:numId="32">
    <w:abstractNumId w:val="22"/>
  </w:num>
  <w:num w:numId="33">
    <w:abstractNumId w:val="6"/>
  </w:num>
  <w:num w:numId="34">
    <w:abstractNumId w:val="1"/>
  </w:num>
  <w:num w:numId="35">
    <w:abstractNumId w:val="20"/>
  </w:num>
  <w:num w:numId="36">
    <w:abstractNumId w:val="3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44DF3"/>
    <w:rsid w:val="00071B22"/>
    <w:rsid w:val="00075E05"/>
    <w:rsid w:val="00082546"/>
    <w:rsid w:val="00096C5C"/>
    <w:rsid w:val="000C16B9"/>
    <w:rsid w:val="00101A24"/>
    <w:rsid w:val="001415B6"/>
    <w:rsid w:val="001832C3"/>
    <w:rsid w:val="001A03E8"/>
    <w:rsid w:val="001A218C"/>
    <w:rsid w:val="001B2107"/>
    <w:rsid w:val="001D51FD"/>
    <w:rsid w:val="001E0EE3"/>
    <w:rsid w:val="001F3B5E"/>
    <w:rsid w:val="002102DA"/>
    <w:rsid w:val="00217633"/>
    <w:rsid w:val="00222832"/>
    <w:rsid w:val="00240544"/>
    <w:rsid w:val="00253E5E"/>
    <w:rsid w:val="00297EED"/>
    <w:rsid w:val="002C65DB"/>
    <w:rsid w:val="003038A8"/>
    <w:rsid w:val="0034272C"/>
    <w:rsid w:val="00346044"/>
    <w:rsid w:val="0037562F"/>
    <w:rsid w:val="003A15AE"/>
    <w:rsid w:val="003A47C8"/>
    <w:rsid w:val="003B16B8"/>
    <w:rsid w:val="003E1BCB"/>
    <w:rsid w:val="00416338"/>
    <w:rsid w:val="004169A5"/>
    <w:rsid w:val="004552E6"/>
    <w:rsid w:val="00471C68"/>
    <w:rsid w:val="0048459F"/>
    <w:rsid w:val="004C1B72"/>
    <w:rsid w:val="004F2656"/>
    <w:rsid w:val="00513050"/>
    <w:rsid w:val="00515F66"/>
    <w:rsid w:val="005212A0"/>
    <w:rsid w:val="0053583C"/>
    <w:rsid w:val="00542B9D"/>
    <w:rsid w:val="005A28E6"/>
    <w:rsid w:val="005C11E8"/>
    <w:rsid w:val="00622853"/>
    <w:rsid w:val="00631871"/>
    <w:rsid w:val="00636DB7"/>
    <w:rsid w:val="00675AB2"/>
    <w:rsid w:val="00684A25"/>
    <w:rsid w:val="00687254"/>
    <w:rsid w:val="0069428B"/>
    <w:rsid w:val="00694A77"/>
    <w:rsid w:val="006A36A9"/>
    <w:rsid w:val="006F056E"/>
    <w:rsid w:val="0073273B"/>
    <w:rsid w:val="00737172"/>
    <w:rsid w:val="00753E4D"/>
    <w:rsid w:val="00772C9F"/>
    <w:rsid w:val="007744C5"/>
    <w:rsid w:val="007A3CFE"/>
    <w:rsid w:val="007C14A9"/>
    <w:rsid w:val="007F012A"/>
    <w:rsid w:val="007F3C56"/>
    <w:rsid w:val="0080247A"/>
    <w:rsid w:val="00811187"/>
    <w:rsid w:val="00822F0E"/>
    <w:rsid w:val="00835BF6"/>
    <w:rsid w:val="0085777E"/>
    <w:rsid w:val="008E67E0"/>
    <w:rsid w:val="008F50CB"/>
    <w:rsid w:val="00945780"/>
    <w:rsid w:val="00981404"/>
    <w:rsid w:val="0098701D"/>
    <w:rsid w:val="00987DD6"/>
    <w:rsid w:val="009944E2"/>
    <w:rsid w:val="009B3A29"/>
    <w:rsid w:val="009C151A"/>
    <w:rsid w:val="009C776A"/>
    <w:rsid w:val="009F2591"/>
    <w:rsid w:val="00A10A2D"/>
    <w:rsid w:val="00A97EC3"/>
    <w:rsid w:val="00AB0893"/>
    <w:rsid w:val="00AE529F"/>
    <w:rsid w:val="00AF1A75"/>
    <w:rsid w:val="00AF4890"/>
    <w:rsid w:val="00B0617E"/>
    <w:rsid w:val="00B516BC"/>
    <w:rsid w:val="00B6048D"/>
    <w:rsid w:val="00B90CC8"/>
    <w:rsid w:val="00BA2B5B"/>
    <w:rsid w:val="00BB762F"/>
    <w:rsid w:val="00BF3C8A"/>
    <w:rsid w:val="00C45872"/>
    <w:rsid w:val="00C47CEF"/>
    <w:rsid w:val="00C60BDF"/>
    <w:rsid w:val="00C66162"/>
    <w:rsid w:val="00C749E5"/>
    <w:rsid w:val="00C807D1"/>
    <w:rsid w:val="00C80819"/>
    <w:rsid w:val="00C91EE0"/>
    <w:rsid w:val="00C96BCC"/>
    <w:rsid w:val="00CB083C"/>
    <w:rsid w:val="00CE338A"/>
    <w:rsid w:val="00CF4A4D"/>
    <w:rsid w:val="00D416E7"/>
    <w:rsid w:val="00D539C5"/>
    <w:rsid w:val="00D86911"/>
    <w:rsid w:val="00D86D32"/>
    <w:rsid w:val="00DC2BFF"/>
    <w:rsid w:val="00DD3803"/>
    <w:rsid w:val="00DD5245"/>
    <w:rsid w:val="00DF79E1"/>
    <w:rsid w:val="00E1114E"/>
    <w:rsid w:val="00E167BE"/>
    <w:rsid w:val="00E34FAA"/>
    <w:rsid w:val="00E4167D"/>
    <w:rsid w:val="00E50D2A"/>
    <w:rsid w:val="00E7370A"/>
    <w:rsid w:val="00E75DE8"/>
    <w:rsid w:val="00EE35AB"/>
    <w:rsid w:val="00EE7C7E"/>
    <w:rsid w:val="00F35CA5"/>
    <w:rsid w:val="00F62A74"/>
    <w:rsid w:val="00F6782A"/>
    <w:rsid w:val="00F70B70"/>
    <w:rsid w:val="00FD2AFD"/>
    <w:rsid w:val="00FE75EB"/>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uiPriority w:val="59"/>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styleId="FollowedHyperlink">
    <w:name w:val="FollowedHyperlink"/>
    <w:basedOn w:val="DefaultParagraphFont"/>
    <w:uiPriority w:val="99"/>
    <w:semiHidden/>
    <w:unhideWhenUsed/>
    <w:rsid w:val="00822F0E"/>
    <w:rPr>
      <w:color w:val="954F72" w:themeColor="followedHyperlink"/>
      <w:u w:val="single"/>
    </w:rPr>
  </w:style>
  <w:style w:type="paragraph" w:styleId="Header">
    <w:name w:val="header"/>
    <w:basedOn w:val="Normal"/>
    <w:link w:val="HeaderChar"/>
    <w:uiPriority w:val="99"/>
    <w:unhideWhenUsed/>
    <w:rsid w:val="001F3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B5E"/>
  </w:style>
  <w:style w:type="paragraph" w:styleId="Footer">
    <w:name w:val="footer"/>
    <w:basedOn w:val="Normal"/>
    <w:link w:val="FooterChar"/>
    <w:uiPriority w:val="99"/>
    <w:unhideWhenUsed/>
    <w:rsid w:val="001F3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223151648">
      <w:bodyDiv w:val="1"/>
      <w:marLeft w:val="0"/>
      <w:marRight w:val="0"/>
      <w:marTop w:val="0"/>
      <w:marBottom w:val="0"/>
      <w:divBdr>
        <w:top w:val="none" w:sz="0" w:space="0" w:color="auto"/>
        <w:left w:val="none" w:sz="0" w:space="0" w:color="auto"/>
        <w:bottom w:val="none" w:sz="0" w:space="0" w:color="auto"/>
        <w:right w:val="none" w:sz="0" w:space="0" w:color="auto"/>
      </w:divBdr>
      <w:divsChild>
        <w:div w:id="14817192">
          <w:marLeft w:val="0"/>
          <w:marRight w:val="0"/>
          <w:marTop w:val="0"/>
          <w:marBottom w:val="0"/>
          <w:divBdr>
            <w:top w:val="none" w:sz="0" w:space="0" w:color="auto"/>
            <w:left w:val="none" w:sz="0" w:space="0" w:color="auto"/>
            <w:bottom w:val="none" w:sz="0" w:space="0" w:color="auto"/>
            <w:right w:val="none" w:sz="0" w:space="0" w:color="auto"/>
          </w:divBdr>
          <w:divsChild>
            <w:div w:id="1092969579">
              <w:marLeft w:val="0"/>
              <w:marRight w:val="0"/>
              <w:marTop w:val="0"/>
              <w:marBottom w:val="0"/>
              <w:divBdr>
                <w:top w:val="none" w:sz="0" w:space="0" w:color="auto"/>
                <w:left w:val="none" w:sz="0" w:space="0" w:color="auto"/>
                <w:bottom w:val="none" w:sz="0" w:space="0" w:color="auto"/>
                <w:right w:val="none" w:sz="0" w:space="0" w:color="auto"/>
              </w:divBdr>
              <w:divsChild>
                <w:div w:id="946695444">
                  <w:marLeft w:val="2220"/>
                  <w:marRight w:val="0"/>
                  <w:marTop w:val="0"/>
                  <w:marBottom w:val="0"/>
                  <w:divBdr>
                    <w:top w:val="none" w:sz="0" w:space="0" w:color="auto"/>
                    <w:left w:val="none" w:sz="0" w:space="0" w:color="auto"/>
                    <w:bottom w:val="none" w:sz="0" w:space="0" w:color="auto"/>
                    <w:right w:val="none" w:sz="0" w:space="0" w:color="auto"/>
                  </w:divBdr>
                  <w:divsChild>
                    <w:div w:id="525797007">
                      <w:marLeft w:val="0"/>
                      <w:marRight w:val="0"/>
                      <w:marTop w:val="0"/>
                      <w:marBottom w:val="0"/>
                      <w:divBdr>
                        <w:top w:val="none" w:sz="0" w:space="0" w:color="auto"/>
                        <w:left w:val="none" w:sz="0" w:space="0" w:color="auto"/>
                        <w:bottom w:val="none" w:sz="0" w:space="0" w:color="auto"/>
                        <w:right w:val="none" w:sz="0" w:space="0" w:color="auto"/>
                      </w:divBdr>
                      <w:divsChild>
                        <w:div w:id="121963661">
                          <w:marLeft w:val="0"/>
                          <w:marRight w:val="0"/>
                          <w:marTop w:val="0"/>
                          <w:marBottom w:val="0"/>
                          <w:divBdr>
                            <w:top w:val="none" w:sz="0" w:space="0" w:color="auto"/>
                            <w:left w:val="none" w:sz="0" w:space="0" w:color="auto"/>
                            <w:bottom w:val="none" w:sz="0" w:space="0" w:color="auto"/>
                            <w:right w:val="none" w:sz="0" w:space="0" w:color="auto"/>
                          </w:divBdr>
                          <w:divsChild>
                            <w:div w:id="67373113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19100">
      <w:bodyDiv w:val="1"/>
      <w:marLeft w:val="0"/>
      <w:marRight w:val="0"/>
      <w:marTop w:val="0"/>
      <w:marBottom w:val="0"/>
      <w:divBdr>
        <w:top w:val="none" w:sz="0" w:space="0" w:color="auto"/>
        <w:left w:val="none" w:sz="0" w:space="0" w:color="auto"/>
        <w:bottom w:val="none" w:sz="0" w:space="0" w:color="auto"/>
        <w:right w:val="none" w:sz="0" w:space="0" w:color="auto"/>
      </w:divBdr>
      <w:divsChild>
        <w:div w:id="505831054">
          <w:marLeft w:val="0"/>
          <w:marRight w:val="0"/>
          <w:marTop w:val="0"/>
          <w:marBottom w:val="0"/>
          <w:divBdr>
            <w:top w:val="none" w:sz="0" w:space="0" w:color="auto"/>
            <w:left w:val="none" w:sz="0" w:space="0" w:color="auto"/>
            <w:bottom w:val="none" w:sz="0" w:space="0" w:color="auto"/>
            <w:right w:val="none" w:sz="0" w:space="0" w:color="auto"/>
          </w:divBdr>
          <w:divsChild>
            <w:div w:id="374887988">
              <w:marLeft w:val="0"/>
              <w:marRight w:val="0"/>
              <w:marTop w:val="0"/>
              <w:marBottom w:val="0"/>
              <w:divBdr>
                <w:top w:val="none" w:sz="0" w:space="0" w:color="auto"/>
                <w:left w:val="none" w:sz="0" w:space="0" w:color="auto"/>
                <w:bottom w:val="none" w:sz="0" w:space="0" w:color="auto"/>
                <w:right w:val="none" w:sz="0" w:space="0" w:color="auto"/>
              </w:divBdr>
              <w:divsChild>
                <w:div w:id="1502500297">
                  <w:marLeft w:val="2220"/>
                  <w:marRight w:val="0"/>
                  <w:marTop w:val="0"/>
                  <w:marBottom w:val="0"/>
                  <w:divBdr>
                    <w:top w:val="none" w:sz="0" w:space="0" w:color="auto"/>
                    <w:left w:val="none" w:sz="0" w:space="0" w:color="auto"/>
                    <w:bottom w:val="none" w:sz="0" w:space="0" w:color="auto"/>
                    <w:right w:val="none" w:sz="0" w:space="0" w:color="auto"/>
                  </w:divBdr>
                  <w:divsChild>
                    <w:div w:id="1350569096">
                      <w:marLeft w:val="0"/>
                      <w:marRight w:val="0"/>
                      <w:marTop w:val="0"/>
                      <w:marBottom w:val="0"/>
                      <w:divBdr>
                        <w:top w:val="none" w:sz="0" w:space="0" w:color="auto"/>
                        <w:left w:val="none" w:sz="0" w:space="0" w:color="auto"/>
                        <w:bottom w:val="none" w:sz="0" w:space="0" w:color="auto"/>
                        <w:right w:val="none" w:sz="0" w:space="0" w:color="auto"/>
                      </w:divBdr>
                      <w:divsChild>
                        <w:div w:id="21633682">
                          <w:marLeft w:val="0"/>
                          <w:marRight w:val="0"/>
                          <w:marTop w:val="0"/>
                          <w:marBottom w:val="0"/>
                          <w:divBdr>
                            <w:top w:val="none" w:sz="0" w:space="0" w:color="auto"/>
                            <w:left w:val="none" w:sz="0" w:space="0" w:color="auto"/>
                            <w:bottom w:val="none" w:sz="0" w:space="0" w:color="auto"/>
                            <w:right w:val="none" w:sz="0" w:space="0" w:color="auto"/>
                          </w:divBdr>
                          <w:divsChild>
                            <w:div w:id="1843544569">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203630">
      <w:bodyDiv w:val="1"/>
      <w:marLeft w:val="0"/>
      <w:marRight w:val="0"/>
      <w:marTop w:val="0"/>
      <w:marBottom w:val="0"/>
      <w:divBdr>
        <w:top w:val="none" w:sz="0" w:space="0" w:color="auto"/>
        <w:left w:val="none" w:sz="0" w:space="0" w:color="auto"/>
        <w:bottom w:val="none" w:sz="0" w:space="0" w:color="auto"/>
        <w:right w:val="none" w:sz="0" w:space="0" w:color="auto"/>
      </w:divBdr>
    </w:div>
    <w:div w:id="472408756">
      <w:bodyDiv w:val="1"/>
      <w:marLeft w:val="0"/>
      <w:marRight w:val="0"/>
      <w:marTop w:val="0"/>
      <w:marBottom w:val="0"/>
      <w:divBdr>
        <w:top w:val="none" w:sz="0" w:space="0" w:color="auto"/>
        <w:left w:val="none" w:sz="0" w:space="0" w:color="auto"/>
        <w:bottom w:val="none" w:sz="0" w:space="0" w:color="auto"/>
        <w:right w:val="none" w:sz="0" w:space="0" w:color="auto"/>
      </w:divBdr>
    </w:div>
    <w:div w:id="914167278">
      <w:bodyDiv w:val="1"/>
      <w:marLeft w:val="0"/>
      <w:marRight w:val="0"/>
      <w:marTop w:val="0"/>
      <w:marBottom w:val="0"/>
      <w:divBdr>
        <w:top w:val="none" w:sz="0" w:space="0" w:color="auto"/>
        <w:left w:val="none" w:sz="0" w:space="0" w:color="auto"/>
        <w:bottom w:val="none" w:sz="0" w:space="0" w:color="auto"/>
        <w:right w:val="none" w:sz="0" w:space="0" w:color="auto"/>
      </w:divBdr>
    </w:div>
    <w:div w:id="1145927020">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355499743">
      <w:bodyDiv w:val="1"/>
      <w:marLeft w:val="0"/>
      <w:marRight w:val="0"/>
      <w:marTop w:val="0"/>
      <w:marBottom w:val="0"/>
      <w:divBdr>
        <w:top w:val="none" w:sz="0" w:space="0" w:color="auto"/>
        <w:left w:val="none" w:sz="0" w:space="0" w:color="auto"/>
        <w:bottom w:val="none" w:sz="0" w:space="0" w:color="auto"/>
        <w:right w:val="none" w:sz="0" w:space="0" w:color="auto"/>
      </w:divBdr>
    </w:div>
    <w:div w:id="1521504045">
      <w:bodyDiv w:val="1"/>
      <w:marLeft w:val="0"/>
      <w:marRight w:val="0"/>
      <w:marTop w:val="0"/>
      <w:marBottom w:val="0"/>
      <w:divBdr>
        <w:top w:val="none" w:sz="0" w:space="0" w:color="auto"/>
        <w:left w:val="none" w:sz="0" w:space="0" w:color="auto"/>
        <w:bottom w:val="none" w:sz="0" w:space="0" w:color="auto"/>
        <w:right w:val="none" w:sz="0" w:space="0" w:color="auto"/>
      </w:divBdr>
    </w:div>
    <w:div w:id="1785885125">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allen@clayt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jacques1@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768AF-0B1B-47D8-B08D-BFE43C35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Scott Jacques</cp:lastModifiedBy>
  <cp:revision>25</cp:revision>
  <dcterms:created xsi:type="dcterms:W3CDTF">2016-12-14T17:38:00Z</dcterms:created>
  <dcterms:modified xsi:type="dcterms:W3CDTF">2016-12-14T19:46:00Z</dcterms:modified>
</cp:coreProperties>
</file>