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68688B64"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A81759">
        <w:rPr>
          <w:sz w:val="24"/>
          <w:szCs w:val="24"/>
        </w:rPr>
        <w:t xml:space="preserve"> August 12, 2018</w:t>
      </w:r>
    </w:p>
    <w:p w14:paraId="5677D815" w14:textId="167B5DAF" w:rsidR="007C0B4B" w:rsidRPr="004B6F78" w:rsidRDefault="007C0B4B" w:rsidP="00687254">
      <w:pPr>
        <w:rPr>
          <w:sz w:val="24"/>
          <w:szCs w:val="24"/>
        </w:rPr>
      </w:pPr>
      <w:r w:rsidRPr="004B6F78">
        <w:rPr>
          <w:sz w:val="24"/>
          <w:szCs w:val="24"/>
        </w:rPr>
        <w:t>Grant Round:</w:t>
      </w:r>
      <w:r w:rsidR="00A81759">
        <w:rPr>
          <w:sz w:val="24"/>
          <w:szCs w:val="24"/>
        </w:rPr>
        <w:t xml:space="preserve"> Eleven</w:t>
      </w:r>
    </w:p>
    <w:p w14:paraId="41045492" w14:textId="1C88A879"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A81759">
        <w:rPr>
          <w:sz w:val="24"/>
          <w:szCs w:val="24"/>
        </w:rPr>
        <w:t xml:space="preserve"> </w:t>
      </w:r>
      <w:r w:rsidR="00A7431C">
        <w:rPr>
          <w:sz w:val="24"/>
          <w:szCs w:val="24"/>
        </w:rPr>
        <w:t>M30</w:t>
      </w:r>
    </w:p>
    <w:p w14:paraId="65C4B013" w14:textId="3BFA325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A7431C">
        <w:rPr>
          <w:sz w:val="24"/>
          <w:szCs w:val="24"/>
        </w:rPr>
        <w:t xml:space="preserve"> University of North Georgia</w:t>
      </w:r>
    </w:p>
    <w:p w14:paraId="6A7C5B5B" w14:textId="0AA7AEB2" w:rsidR="00687254"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p>
    <w:tbl>
      <w:tblPr>
        <w:tblStyle w:val="TableGrid"/>
        <w:tblW w:w="0" w:type="auto"/>
        <w:tblLook w:val="04A0" w:firstRow="1" w:lastRow="0" w:firstColumn="1" w:lastColumn="0" w:noHBand="0" w:noVBand="1"/>
      </w:tblPr>
      <w:tblGrid>
        <w:gridCol w:w="3116"/>
        <w:gridCol w:w="3117"/>
        <w:gridCol w:w="3117"/>
      </w:tblGrid>
      <w:tr w:rsidR="00A7431C" w14:paraId="2B1738A3" w14:textId="77777777" w:rsidTr="00A7431C">
        <w:tc>
          <w:tcPr>
            <w:tcW w:w="3116" w:type="dxa"/>
          </w:tcPr>
          <w:p w14:paraId="4C2EDACD" w14:textId="2DA09071" w:rsidR="00A7431C" w:rsidRDefault="00A7431C" w:rsidP="00687254">
            <w:pPr>
              <w:rPr>
                <w:sz w:val="24"/>
                <w:szCs w:val="24"/>
              </w:rPr>
            </w:pPr>
            <w:r>
              <w:rPr>
                <w:sz w:val="24"/>
                <w:szCs w:val="24"/>
              </w:rPr>
              <w:t>Beata Hebda</w:t>
            </w:r>
          </w:p>
        </w:tc>
        <w:tc>
          <w:tcPr>
            <w:tcW w:w="3117" w:type="dxa"/>
          </w:tcPr>
          <w:p w14:paraId="3C8CD998" w14:textId="5185409A" w:rsidR="00A7431C" w:rsidRDefault="00A7431C" w:rsidP="00687254">
            <w:pPr>
              <w:rPr>
                <w:sz w:val="24"/>
                <w:szCs w:val="24"/>
              </w:rPr>
            </w:pPr>
            <w:r>
              <w:rPr>
                <w:sz w:val="24"/>
                <w:szCs w:val="24"/>
              </w:rPr>
              <w:t>Professor</w:t>
            </w:r>
          </w:p>
        </w:tc>
        <w:tc>
          <w:tcPr>
            <w:tcW w:w="3117" w:type="dxa"/>
          </w:tcPr>
          <w:p w14:paraId="02845E03" w14:textId="712F693A" w:rsidR="00A7431C" w:rsidRDefault="00127A66" w:rsidP="00687254">
            <w:pPr>
              <w:rPr>
                <w:sz w:val="24"/>
                <w:szCs w:val="24"/>
              </w:rPr>
            </w:pPr>
            <w:hyperlink r:id="rId8" w:history="1">
              <w:r w:rsidR="00A7431C" w:rsidRPr="007C3D21">
                <w:rPr>
                  <w:rStyle w:val="Hyperlink"/>
                  <w:sz w:val="24"/>
                  <w:szCs w:val="24"/>
                </w:rPr>
                <w:t>Beata.hebda@ung.edu</w:t>
              </w:r>
            </w:hyperlink>
          </w:p>
        </w:tc>
      </w:tr>
      <w:tr w:rsidR="00A7431C" w14:paraId="6FF99DD4" w14:textId="77777777" w:rsidTr="00A7431C">
        <w:tc>
          <w:tcPr>
            <w:tcW w:w="3116" w:type="dxa"/>
          </w:tcPr>
          <w:p w14:paraId="6AF4E299" w14:textId="2533A1AD" w:rsidR="00A7431C" w:rsidRDefault="00A7431C" w:rsidP="00687254">
            <w:pPr>
              <w:rPr>
                <w:sz w:val="24"/>
                <w:szCs w:val="24"/>
              </w:rPr>
            </w:pPr>
            <w:r>
              <w:rPr>
                <w:sz w:val="24"/>
                <w:szCs w:val="24"/>
              </w:rPr>
              <w:t>Hashim Saber</w:t>
            </w:r>
          </w:p>
        </w:tc>
        <w:tc>
          <w:tcPr>
            <w:tcW w:w="3117" w:type="dxa"/>
          </w:tcPr>
          <w:p w14:paraId="4FA60443" w14:textId="6BBF0989" w:rsidR="00A7431C" w:rsidRDefault="00A7431C" w:rsidP="00687254">
            <w:pPr>
              <w:rPr>
                <w:sz w:val="24"/>
                <w:szCs w:val="24"/>
              </w:rPr>
            </w:pPr>
            <w:r>
              <w:rPr>
                <w:sz w:val="24"/>
                <w:szCs w:val="24"/>
              </w:rPr>
              <w:t>Professor</w:t>
            </w:r>
          </w:p>
        </w:tc>
        <w:tc>
          <w:tcPr>
            <w:tcW w:w="3117" w:type="dxa"/>
          </w:tcPr>
          <w:p w14:paraId="2EFE61C5" w14:textId="1F715DFE" w:rsidR="00A7431C" w:rsidRDefault="00A7431C" w:rsidP="00687254">
            <w:pPr>
              <w:rPr>
                <w:sz w:val="24"/>
                <w:szCs w:val="24"/>
              </w:rPr>
            </w:pPr>
            <w:r>
              <w:rPr>
                <w:sz w:val="24"/>
                <w:szCs w:val="24"/>
              </w:rPr>
              <w:t>Hashim.saber@ung.edu</w:t>
            </w:r>
          </w:p>
        </w:tc>
      </w:tr>
    </w:tbl>
    <w:p w14:paraId="75B460A9" w14:textId="77777777" w:rsidR="00A7431C" w:rsidRDefault="00A7431C" w:rsidP="00687254">
      <w:pPr>
        <w:rPr>
          <w:sz w:val="24"/>
          <w:szCs w:val="24"/>
        </w:rPr>
      </w:pPr>
    </w:p>
    <w:p w14:paraId="3FC9927E" w14:textId="79934D5C" w:rsidR="00687254" w:rsidRPr="004B6F78" w:rsidRDefault="00687254" w:rsidP="00687254">
      <w:pPr>
        <w:rPr>
          <w:sz w:val="24"/>
          <w:szCs w:val="24"/>
        </w:rPr>
      </w:pPr>
      <w:r w:rsidRPr="004B6F78">
        <w:rPr>
          <w:sz w:val="24"/>
          <w:szCs w:val="24"/>
        </w:rPr>
        <w:t>Project Lead</w:t>
      </w:r>
      <w:r w:rsidR="003E1BCB" w:rsidRPr="004B6F78">
        <w:rPr>
          <w:sz w:val="24"/>
          <w:szCs w:val="24"/>
        </w:rPr>
        <w:t>:</w:t>
      </w:r>
      <w:r w:rsidR="00A7431C">
        <w:rPr>
          <w:sz w:val="24"/>
          <w:szCs w:val="24"/>
        </w:rPr>
        <w:t xml:space="preserve"> Hashim Saber</w:t>
      </w:r>
    </w:p>
    <w:p w14:paraId="46A62745" w14:textId="44358389"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A7431C">
        <w:rPr>
          <w:sz w:val="24"/>
          <w:szCs w:val="24"/>
        </w:rPr>
        <w:t xml:space="preserve"> Introduction to Linear Algebra – Math 3650</w:t>
      </w:r>
    </w:p>
    <w:p w14:paraId="4D2A60B3" w14:textId="29E89818"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A7431C">
        <w:rPr>
          <w:sz w:val="24"/>
          <w:szCs w:val="24"/>
        </w:rPr>
        <w:t xml:space="preserve"> Summer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13AAB7AD"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A7431C">
        <w:rPr>
          <w:sz w:val="24"/>
          <w:szCs w:val="24"/>
        </w:rPr>
        <w:t xml:space="preserve"> </w:t>
      </w:r>
    </w:p>
    <w:p w14:paraId="05ADD94C" w14:textId="5AE3D164"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A7431C">
        <w:rPr>
          <w:sz w:val="24"/>
          <w:szCs w:val="24"/>
        </w:rPr>
        <w:t xml:space="preserve"> </w:t>
      </w:r>
    </w:p>
    <w:p w14:paraId="6AA64C08" w14:textId="3DF66B9C"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A7431C">
        <w:rPr>
          <w:sz w:val="24"/>
          <w:szCs w:val="24"/>
        </w:rPr>
        <w:t xml:space="preserve"> </w:t>
      </w: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0F81DFD3" w:rsidR="00DF79E1"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04744D1D" w14:textId="73B87787" w:rsidR="009F1E5E" w:rsidRDefault="00A850EC" w:rsidP="009F1E5E">
      <w:pPr>
        <w:ind w:left="720"/>
        <w:rPr>
          <w:b/>
          <w:i/>
          <w:sz w:val="24"/>
          <w:szCs w:val="24"/>
        </w:rPr>
      </w:pPr>
      <w:r>
        <w:rPr>
          <w:b/>
          <w:i/>
          <w:sz w:val="24"/>
          <w:szCs w:val="24"/>
        </w:rPr>
        <w:t xml:space="preserve">Summary of </w:t>
      </w:r>
      <w:r w:rsidR="009F1E5E" w:rsidRPr="009F1E5E">
        <w:rPr>
          <w:b/>
          <w:i/>
          <w:sz w:val="24"/>
          <w:szCs w:val="24"/>
        </w:rPr>
        <w:t>Project</w:t>
      </w:r>
      <w:r w:rsidR="00E42E79">
        <w:rPr>
          <w:b/>
          <w:i/>
          <w:sz w:val="24"/>
          <w:szCs w:val="24"/>
        </w:rPr>
        <w:t>’s</w:t>
      </w:r>
      <w:r w:rsidR="009F1E5E" w:rsidRPr="009F1E5E">
        <w:rPr>
          <w:b/>
          <w:i/>
          <w:sz w:val="24"/>
          <w:szCs w:val="24"/>
        </w:rPr>
        <w:t xml:space="preserve"> Purpose:</w:t>
      </w:r>
    </w:p>
    <w:p w14:paraId="0BD517FD" w14:textId="644FCA93" w:rsidR="00406441" w:rsidRDefault="009F1E5E" w:rsidP="009F1E5E">
      <w:pPr>
        <w:autoSpaceDE w:val="0"/>
        <w:autoSpaceDN w:val="0"/>
        <w:adjustRightInd w:val="0"/>
        <w:spacing w:after="0" w:line="240" w:lineRule="auto"/>
        <w:rPr>
          <w:sz w:val="24"/>
          <w:szCs w:val="24"/>
        </w:rPr>
      </w:pPr>
      <w:r w:rsidRPr="00E42E79">
        <w:rPr>
          <w:i/>
          <w:sz w:val="24"/>
          <w:szCs w:val="24"/>
        </w:rPr>
        <w:t xml:space="preserve">Our goal </w:t>
      </w:r>
      <w:r w:rsidR="007845AF" w:rsidRPr="00E42E79">
        <w:rPr>
          <w:i/>
          <w:sz w:val="24"/>
          <w:szCs w:val="24"/>
        </w:rPr>
        <w:t>was</w:t>
      </w:r>
      <w:r w:rsidRPr="00E42E79">
        <w:rPr>
          <w:i/>
          <w:sz w:val="24"/>
          <w:szCs w:val="24"/>
        </w:rPr>
        <w:t xml:space="preserve"> to revise the Linear Algebra materials (Class notes and online homework and assessment system using WeBWorK, a free online system) created in our previous grant # 264 -round 7. The main concern during the implementation process of the Linear Algebra segment of our grant #264 was the textbook that we used based on the theoretical concepts of Linear Algebra. Students who usually signed for this course end up majoring in Applied Sciences or Engineering Fields. </w:t>
      </w:r>
      <w:r w:rsidR="00A850EC" w:rsidRPr="00E42E79">
        <w:rPr>
          <w:i/>
          <w:sz w:val="24"/>
          <w:szCs w:val="24"/>
        </w:rPr>
        <w:t xml:space="preserve">In our mini-grant proposal, </w:t>
      </w:r>
      <w:r w:rsidRPr="00E42E79">
        <w:rPr>
          <w:i/>
          <w:sz w:val="24"/>
          <w:szCs w:val="24"/>
        </w:rPr>
        <w:t xml:space="preserve">we proposed to use a Lyryx textbook product </w:t>
      </w:r>
      <w:r w:rsidR="00A850EC" w:rsidRPr="00E42E79">
        <w:rPr>
          <w:i/>
          <w:sz w:val="24"/>
          <w:szCs w:val="24"/>
        </w:rPr>
        <w:t>[Linear Algebra with Applications – Version 2018 Revision A - by W. Keith Nicholson]</w:t>
      </w:r>
      <w:r w:rsidR="00406441" w:rsidRPr="00E42E79">
        <w:rPr>
          <w:i/>
          <w:sz w:val="24"/>
          <w:szCs w:val="24"/>
        </w:rPr>
        <w:t xml:space="preserve"> to overcome this concern</w:t>
      </w:r>
      <w:r w:rsidR="00A850EC" w:rsidRPr="00E42E79">
        <w:rPr>
          <w:i/>
          <w:sz w:val="24"/>
          <w:szCs w:val="24"/>
        </w:rPr>
        <w:t xml:space="preserve">. </w:t>
      </w:r>
      <w:r w:rsidR="00406441" w:rsidRPr="00E42E79">
        <w:rPr>
          <w:i/>
          <w:sz w:val="24"/>
          <w:szCs w:val="24"/>
        </w:rPr>
        <w:t>Throughout the implementation process, w</w:t>
      </w:r>
      <w:r w:rsidR="00A850EC" w:rsidRPr="00E42E79">
        <w:rPr>
          <w:i/>
          <w:sz w:val="24"/>
          <w:szCs w:val="24"/>
        </w:rPr>
        <w:t>e found that another Lyryx</w:t>
      </w:r>
      <w:r w:rsidR="00A850EC">
        <w:rPr>
          <w:sz w:val="24"/>
          <w:szCs w:val="24"/>
        </w:rPr>
        <w:t xml:space="preserve"> </w:t>
      </w:r>
      <w:r w:rsidR="00A850EC" w:rsidRPr="00E42E79">
        <w:rPr>
          <w:i/>
          <w:sz w:val="24"/>
          <w:szCs w:val="24"/>
        </w:rPr>
        <w:lastRenderedPageBreak/>
        <w:t xml:space="preserve">product </w:t>
      </w:r>
      <w:r w:rsidR="00EB64F1" w:rsidRPr="00E42E79">
        <w:rPr>
          <w:i/>
          <w:sz w:val="24"/>
          <w:szCs w:val="24"/>
        </w:rPr>
        <w:t xml:space="preserve">serves the same purpose, help </w:t>
      </w:r>
      <w:r w:rsidR="00406441" w:rsidRPr="00E42E79">
        <w:rPr>
          <w:i/>
          <w:sz w:val="24"/>
          <w:szCs w:val="24"/>
        </w:rPr>
        <w:t xml:space="preserve">achieve the main goal stated above, and </w:t>
      </w:r>
      <w:r w:rsidR="007845AF" w:rsidRPr="00E42E79">
        <w:rPr>
          <w:i/>
          <w:sz w:val="24"/>
          <w:szCs w:val="24"/>
        </w:rPr>
        <w:t xml:space="preserve">it is </w:t>
      </w:r>
      <w:r w:rsidR="00A850EC" w:rsidRPr="00E42E79">
        <w:rPr>
          <w:i/>
          <w:sz w:val="24"/>
          <w:szCs w:val="24"/>
        </w:rPr>
        <w:t xml:space="preserve">more compatible with our syllabus. </w:t>
      </w:r>
      <w:r w:rsidR="00406441" w:rsidRPr="00E42E79">
        <w:rPr>
          <w:i/>
          <w:sz w:val="24"/>
          <w:szCs w:val="24"/>
        </w:rPr>
        <w:t>Accordingly, t</w:t>
      </w:r>
      <w:r w:rsidR="00A850EC" w:rsidRPr="00E42E79">
        <w:rPr>
          <w:i/>
          <w:sz w:val="24"/>
          <w:szCs w:val="24"/>
        </w:rPr>
        <w:t xml:space="preserve">he Lyryx Open Textbook we </w:t>
      </w:r>
      <w:r w:rsidR="00EB64F1" w:rsidRPr="00E42E79">
        <w:rPr>
          <w:i/>
          <w:sz w:val="24"/>
          <w:szCs w:val="24"/>
        </w:rPr>
        <w:t xml:space="preserve">decided to </w:t>
      </w:r>
      <w:r w:rsidR="00A850EC" w:rsidRPr="00E42E79">
        <w:rPr>
          <w:i/>
          <w:sz w:val="24"/>
          <w:szCs w:val="24"/>
        </w:rPr>
        <w:t xml:space="preserve">use in this mini-grant is </w:t>
      </w:r>
      <w:r w:rsidR="00EB64F1" w:rsidRPr="00E42E79">
        <w:rPr>
          <w:i/>
          <w:sz w:val="24"/>
          <w:szCs w:val="24"/>
        </w:rPr>
        <w:t>“</w:t>
      </w:r>
      <w:r w:rsidR="00A850EC" w:rsidRPr="00E42E79">
        <w:rPr>
          <w:i/>
          <w:sz w:val="24"/>
          <w:szCs w:val="24"/>
        </w:rPr>
        <w:t>A First Course in Linear Algebra based on the original text by K. Kuttler</w:t>
      </w:r>
      <w:r w:rsidR="00EB64F1" w:rsidRPr="00E42E79">
        <w:rPr>
          <w:i/>
          <w:sz w:val="24"/>
          <w:szCs w:val="24"/>
        </w:rPr>
        <w:t>”</w:t>
      </w:r>
      <w:r w:rsidR="00A850EC" w:rsidRPr="00E42E79">
        <w:rPr>
          <w:i/>
          <w:sz w:val="24"/>
          <w:szCs w:val="24"/>
        </w:rPr>
        <w:t>.</w:t>
      </w:r>
      <w:r w:rsidR="0056201B" w:rsidRPr="00E42E79">
        <w:rPr>
          <w:i/>
          <w:sz w:val="24"/>
          <w:szCs w:val="24"/>
        </w:rPr>
        <w:t xml:space="preserve"> </w:t>
      </w:r>
      <w:r w:rsidRPr="00E42E79">
        <w:rPr>
          <w:i/>
          <w:sz w:val="24"/>
          <w:szCs w:val="24"/>
        </w:rPr>
        <w:t xml:space="preserve">We </w:t>
      </w:r>
      <w:r w:rsidR="00EB64F1" w:rsidRPr="00E42E79">
        <w:rPr>
          <w:i/>
          <w:sz w:val="24"/>
          <w:szCs w:val="24"/>
        </w:rPr>
        <w:t xml:space="preserve">also </w:t>
      </w:r>
      <w:r w:rsidRPr="00E42E79">
        <w:rPr>
          <w:i/>
          <w:sz w:val="24"/>
          <w:szCs w:val="24"/>
        </w:rPr>
        <w:t>use</w:t>
      </w:r>
      <w:r w:rsidR="00A850EC" w:rsidRPr="00E42E79">
        <w:rPr>
          <w:i/>
          <w:sz w:val="24"/>
          <w:szCs w:val="24"/>
        </w:rPr>
        <w:t>d this alternative</w:t>
      </w:r>
      <w:r w:rsidRPr="00E42E79">
        <w:rPr>
          <w:i/>
          <w:sz w:val="24"/>
          <w:szCs w:val="24"/>
        </w:rPr>
        <w:t xml:space="preserve"> textbook </w:t>
      </w:r>
      <w:r w:rsidR="00A850EC" w:rsidRPr="00E42E79">
        <w:rPr>
          <w:i/>
          <w:sz w:val="24"/>
          <w:szCs w:val="24"/>
        </w:rPr>
        <w:t>to</w:t>
      </w:r>
      <w:r w:rsidRPr="00E42E79">
        <w:rPr>
          <w:i/>
          <w:sz w:val="24"/>
          <w:szCs w:val="24"/>
        </w:rPr>
        <w:t xml:space="preserve"> develop the </w:t>
      </w:r>
      <w:r w:rsidR="00A850EC" w:rsidRPr="00E42E79">
        <w:rPr>
          <w:i/>
          <w:sz w:val="24"/>
          <w:szCs w:val="24"/>
        </w:rPr>
        <w:t>teaching and homework</w:t>
      </w:r>
      <w:r w:rsidRPr="00E42E79">
        <w:rPr>
          <w:i/>
          <w:sz w:val="24"/>
          <w:szCs w:val="24"/>
        </w:rPr>
        <w:t xml:space="preserve"> materials to make them available to our faculty and any other faculty who seek open resources materials for </w:t>
      </w:r>
      <w:r w:rsidR="00A850EC" w:rsidRPr="00E42E79">
        <w:rPr>
          <w:i/>
          <w:sz w:val="24"/>
          <w:szCs w:val="24"/>
        </w:rPr>
        <w:t>a First Course in Linear Algebra</w:t>
      </w:r>
      <w:r w:rsidRPr="00E42E79">
        <w:rPr>
          <w:i/>
          <w:sz w:val="24"/>
          <w:szCs w:val="24"/>
        </w:rPr>
        <w:t>.</w:t>
      </w:r>
      <w:r w:rsidR="00A850EC" w:rsidRPr="00E42E79">
        <w:rPr>
          <w:i/>
          <w:sz w:val="24"/>
          <w:szCs w:val="24"/>
        </w:rPr>
        <w:t xml:space="preserve"> </w:t>
      </w:r>
      <w:r w:rsidR="00406441" w:rsidRPr="00E42E79">
        <w:rPr>
          <w:i/>
          <w:sz w:val="24"/>
          <w:szCs w:val="24"/>
        </w:rPr>
        <w:t>As stated in our proposal, w</w:t>
      </w:r>
      <w:r w:rsidR="00A850EC" w:rsidRPr="00E42E79">
        <w:rPr>
          <w:i/>
          <w:sz w:val="24"/>
          <w:szCs w:val="24"/>
        </w:rPr>
        <w:t xml:space="preserve">e </w:t>
      </w:r>
      <w:r w:rsidR="00406441" w:rsidRPr="00E42E79">
        <w:rPr>
          <w:i/>
          <w:sz w:val="24"/>
          <w:szCs w:val="24"/>
        </w:rPr>
        <w:t xml:space="preserve">developed two different </w:t>
      </w:r>
      <w:r w:rsidR="00336C4F" w:rsidRPr="00E42E79">
        <w:rPr>
          <w:i/>
          <w:sz w:val="24"/>
          <w:szCs w:val="24"/>
        </w:rPr>
        <w:t>options to teach the course, namely zero-cost and low-cost approaches. They both share the fact that the e-textbook is available to students at no cost. The differe</w:t>
      </w:r>
      <w:r w:rsidR="007845AF" w:rsidRPr="00E42E79">
        <w:rPr>
          <w:i/>
          <w:sz w:val="24"/>
          <w:szCs w:val="24"/>
        </w:rPr>
        <w:t xml:space="preserve">nce </w:t>
      </w:r>
      <w:r w:rsidR="00336C4F" w:rsidRPr="00E42E79">
        <w:rPr>
          <w:i/>
          <w:sz w:val="24"/>
          <w:szCs w:val="24"/>
        </w:rPr>
        <w:t xml:space="preserve">is in using the online homework and quiz/test delivery system as indicated in the </w:t>
      </w:r>
      <w:r w:rsidR="00336C4F" w:rsidRPr="00E42E79">
        <w:rPr>
          <w:b/>
          <w:i/>
          <w:sz w:val="24"/>
          <w:szCs w:val="24"/>
        </w:rPr>
        <w:t>Plan and Timeline</w:t>
      </w:r>
      <w:r w:rsidR="00336C4F" w:rsidRPr="00E42E79">
        <w:rPr>
          <w:i/>
          <w:sz w:val="24"/>
          <w:szCs w:val="24"/>
        </w:rPr>
        <w:t xml:space="preserve"> below.</w:t>
      </w:r>
      <w:r w:rsidR="00406441">
        <w:rPr>
          <w:sz w:val="24"/>
          <w:szCs w:val="24"/>
        </w:rPr>
        <w:t xml:space="preserve"> </w:t>
      </w:r>
    </w:p>
    <w:p w14:paraId="4E2012C2" w14:textId="77777777" w:rsidR="00E42E79" w:rsidRDefault="00E42E79" w:rsidP="00E42E79">
      <w:pPr>
        <w:autoSpaceDE w:val="0"/>
        <w:autoSpaceDN w:val="0"/>
        <w:adjustRightInd w:val="0"/>
        <w:spacing w:after="0" w:line="240" w:lineRule="auto"/>
        <w:rPr>
          <w:b/>
          <w:i/>
          <w:sz w:val="24"/>
          <w:szCs w:val="24"/>
        </w:rPr>
      </w:pPr>
      <w:bookmarkStart w:id="0" w:name="_GoBack"/>
      <w:bookmarkEnd w:id="0"/>
    </w:p>
    <w:p w14:paraId="47BCC83A" w14:textId="7B6C1E55" w:rsidR="00A850EC" w:rsidRDefault="0056201B" w:rsidP="00E42E79">
      <w:pPr>
        <w:autoSpaceDE w:val="0"/>
        <w:autoSpaceDN w:val="0"/>
        <w:adjustRightInd w:val="0"/>
        <w:spacing w:after="0" w:line="240" w:lineRule="auto"/>
        <w:rPr>
          <w:b/>
          <w:i/>
          <w:sz w:val="24"/>
          <w:szCs w:val="24"/>
        </w:rPr>
      </w:pPr>
      <w:r>
        <w:rPr>
          <w:b/>
          <w:i/>
          <w:sz w:val="24"/>
          <w:szCs w:val="24"/>
        </w:rPr>
        <w:t>Plan and T</w:t>
      </w:r>
      <w:r w:rsidRPr="0056201B">
        <w:rPr>
          <w:b/>
          <w:i/>
          <w:sz w:val="24"/>
          <w:szCs w:val="24"/>
        </w:rPr>
        <w:t>imeline</w:t>
      </w:r>
    </w:p>
    <w:p w14:paraId="7DD499F0" w14:textId="77777777" w:rsidR="00E42E79" w:rsidRDefault="00E42E79" w:rsidP="00E42E79">
      <w:pPr>
        <w:autoSpaceDE w:val="0"/>
        <w:autoSpaceDN w:val="0"/>
        <w:adjustRightInd w:val="0"/>
        <w:spacing w:after="0" w:line="240" w:lineRule="auto"/>
        <w:rPr>
          <w:b/>
          <w:i/>
          <w:sz w:val="24"/>
          <w:szCs w:val="24"/>
        </w:rPr>
      </w:pPr>
    </w:p>
    <w:p w14:paraId="24E38657" w14:textId="53A5AEA5" w:rsidR="0056201B" w:rsidRPr="00E42E79" w:rsidRDefault="00E42E79" w:rsidP="00E42E79">
      <w:pPr>
        <w:autoSpaceDE w:val="0"/>
        <w:autoSpaceDN w:val="0"/>
        <w:adjustRightInd w:val="0"/>
        <w:spacing w:after="0" w:line="240" w:lineRule="auto"/>
        <w:rPr>
          <w:i/>
          <w:sz w:val="24"/>
          <w:szCs w:val="24"/>
        </w:rPr>
      </w:pPr>
      <w:r w:rsidRPr="00E42E79">
        <w:rPr>
          <w:i/>
          <w:sz w:val="24"/>
          <w:szCs w:val="24"/>
        </w:rPr>
        <w:t>Below we give o</w:t>
      </w:r>
      <w:r w:rsidR="0056201B" w:rsidRPr="00E42E79">
        <w:rPr>
          <w:i/>
          <w:sz w:val="24"/>
          <w:szCs w:val="24"/>
        </w:rPr>
        <w:t xml:space="preserve">ur proposed timeline and implementation process </w:t>
      </w:r>
    </w:p>
    <w:tbl>
      <w:tblPr>
        <w:tblStyle w:val="TableGrid"/>
        <w:tblW w:w="0" w:type="auto"/>
        <w:tblLook w:val="04A0" w:firstRow="1" w:lastRow="0" w:firstColumn="1" w:lastColumn="0" w:noHBand="0" w:noVBand="1"/>
      </w:tblPr>
      <w:tblGrid>
        <w:gridCol w:w="5215"/>
        <w:gridCol w:w="4135"/>
      </w:tblGrid>
      <w:tr w:rsidR="00336C4F" w14:paraId="63D631BB" w14:textId="77777777" w:rsidTr="00A7431C">
        <w:tc>
          <w:tcPr>
            <w:tcW w:w="5215" w:type="dxa"/>
          </w:tcPr>
          <w:p w14:paraId="16360C4F" w14:textId="50DDAE04" w:rsidR="00336C4F" w:rsidRPr="00A16AB6" w:rsidRDefault="00336C4F" w:rsidP="00A16AB6">
            <w:pPr>
              <w:autoSpaceDE w:val="0"/>
              <w:autoSpaceDN w:val="0"/>
              <w:adjustRightInd w:val="0"/>
              <w:jc w:val="center"/>
              <w:rPr>
                <w:rFonts w:ascii="Arial" w:hAnsi="Arial" w:cs="Arial"/>
                <w:b/>
                <w:bCs/>
              </w:rPr>
            </w:pPr>
            <w:r w:rsidRPr="00A16AB6">
              <w:rPr>
                <w:rFonts w:ascii="Arial" w:hAnsi="Arial" w:cs="Arial"/>
                <w:b/>
                <w:bCs/>
              </w:rPr>
              <w:t>Proposed</w:t>
            </w:r>
          </w:p>
        </w:tc>
        <w:tc>
          <w:tcPr>
            <w:tcW w:w="4135" w:type="dxa"/>
          </w:tcPr>
          <w:p w14:paraId="3282ED4B" w14:textId="05637ECA" w:rsidR="00336C4F" w:rsidRPr="00A16AB6" w:rsidRDefault="00336C4F" w:rsidP="00A16AB6">
            <w:pPr>
              <w:autoSpaceDE w:val="0"/>
              <w:autoSpaceDN w:val="0"/>
              <w:adjustRightInd w:val="0"/>
              <w:jc w:val="center"/>
              <w:rPr>
                <w:b/>
                <w:bCs/>
                <w:i/>
                <w:sz w:val="24"/>
                <w:szCs w:val="24"/>
              </w:rPr>
            </w:pPr>
            <w:r w:rsidRPr="00A16AB6">
              <w:rPr>
                <w:b/>
                <w:bCs/>
                <w:i/>
                <w:sz w:val="24"/>
                <w:szCs w:val="24"/>
              </w:rPr>
              <w:t>Action Taken</w:t>
            </w:r>
          </w:p>
        </w:tc>
      </w:tr>
      <w:tr w:rsidR="0056201B" w14:paraId="023DD822" w14:textId="77777777" w:rsidTr="00A7431C">
        <w:tc>
          <w:tcPr>
            <w:tcW w:w="5215" w:type="dxa"/>
          </w:tcPr>
          <w:p w14:paraId="5C2323B6" w14:textId="1BCCE239" w:rsidR="00A16AB6" w:rsidRPr="00E42E79" w:rsidRDefault="0056201B" w:rsidP="00A16AB6">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March 2018 – April 2018. Review class notes material and develop class notes using the new proposed textbook</w:t>
            </w:r>
            <w:r w:rsidR="00D1476C" w:rsidRPr="00E42E79">
              <w:rPr>
                <w:rFonts w:asciiTheme="minorHAnsi" w:eastAsiaTheme="minorHAnsi" w:hAnsiTheme="minorHAnsi" w:cstheme="minorBidi"/>
                <w:i/>
                <w:sz w:val="24"/>
                <w:szCs w:val="24"/>
                <w:lang w:eastAsia="en-US"/>
              </w:rPr>
              <w:t>. Class notes match</w:t>
            </w:r>
            <w:r w:rsidRPr="00E42E79">
              <w:rPr>
                <w:rFonts w:asciiTheme="minorHAnsi" w:eastAsiaTheme="minorHAnsi" w:hAnsiTheme="minorHAnsi" w:cstheme="minorBidi"/>
                <w:i/>
                <w:sz w:val="24"/>
                <w:szCs w:val="24"/>
                <w:lang w:eastAsia="en-US"/>
              </w:rPr>
              <w:t xml:space="preserve"> the course objectives stated in the mathematics department syllabus.</w:t>
            </w:r>
            <w:r w:rsidR="00A16AB6" w:rsidRPr="00E42E79">
              <w:rPr>
                <w:rFonts w:asciiTheme="minorHAnsi" w:eastAsiaTheme="minorHAnsi" w:hAnsiTheme="minorHAnsi" w:cstheme="minorBidi"/>
                <w:i/>
                <w:sz w:val="24"/>
                <w:szCs w:val="24"/>
                <w:lang w:eastAsia="en-US"/>
              </w:rPr>
              <w:t xml:space="preserve"> The Lyryx Open Textbook used for the class-notes is “A First Course in Linear Algebra based on the original text by K. Kuttler”</w:t>
            </w:r>
          </w:p>
          <w:p w14:paraId="293E3273"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5222204C" w14:textId="7FD9486D" w:rsidR="0056201B" w:rsidRPr="00E42E79" w:rsidRDefault="00336C4F"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This item was completed, and 20 class-notes were developed based on the proposed Lyryx textbook</w:t>
            </w:r>
          </w:p>
        </w:tc>
      </w:tr>
      <w:tr w:rsidR="0056201B" w14:paraId="4080DA8C" w14:textId="77777777" w:rsidTr="00A7431C">
        <w:tc>
          <w:tcPr>
            <w:tcW w:w="5215" w:type="dxa"/>
          </w:tcPr>
          <w:p w14:paraId="49C0BBB0" w14:textId="2601935E"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May 2018. Review all WeBWorK assessment materials and develop additional sets to match the sections in the new textbook. This part and the developed class notes will be the zero-cost option package.</w:t>
            </w:r>
          </w:p>
          <w:p w14:paraId="36033F74"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35A61BAF" w14:textId="53F4237C" w:rsidR="0056201B" w:rsidRPr="00E42E79" w:rsidRDefault="00A16AB6"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We</w:t>
            </w:r>
            <w:r w:rsidR="00336C4F" w:rsidRPr="00E42E79">
              <w:rPr>
                <w:rFonts w:asciiTheme="minorHAnsi" w:eastAsiaTheme="minorHAnsi" w:hAnsiTheme="minorHAnsi" w:cstheme="minorBidi"/>
                <w:i/>
                <w:sz w:val="24"/>
                <w:szCs w:val="24"/>
                <w:lang w:eastAsia="en-US"/>
              </w:rPr>
              <w:t xml:space="preserve"> developed WeBWorK homework assignments that go together with the </w:t>
            </w:r>
            <w:r w:rsidRPr="00E42E79">
              <w:rPr>
                <w:rFonts w:asciiTheme="minorHAnsi" w:eastAsiaTheme="minorHAnsi" w:hAnsiTheme="minorHAnsi" w:cstheme="minorBidi"/>
                <w:i/>
                <w:sz w:val="24"/>
                <w:szCs w:val="24"/>
                <w:lang w:eastAsia="en-US"/>
              </w:rPr>
              <w:t xml:space="preserve">class-notes. Instructors who choose the zero-cost option will utilize these assignments. </w:t>
            </w:r>
            <w:r w:rsidR="000A1576" w:rsidRPr="00E42E79">
              <w:rPr>
                <w:rFonts w:asciiTheme="minorHAnsi" w:eastAsiaTheme="minorHAnsi" w:hAnsiTheme="minorHAnsi" w:cstheme="minorBidi"/>
                <w:i/>
                <w:sz w:val="24"/>
                <w:szCs w:val="24"/>
                <w:lang w:eastAsia="en-US"/>
              </w:rPr>
              <w:t>This is a zero-cost to students.</w:t>
            </w:r>
          </w:p>
        </w:tc>
      </w:tr>
      <w:tr w:rsidR="0056201B" w14:paraId="2B1BE8E9" w14:textId="77777777" w:rsidTr="00A7431C">
        <w:tc>
          <w:tcPr>
            <w:tcW w:w="5215" w:type="dxa"/>
          </w:tcPr>
          <w:p w14:paraId="240327A9" w14:textId="698DE19F"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June 2018-July 2018. Develop new assessment materials using Lyryx system. This will include homework and quiz problems selected from the new textbook. This part and the developed class notes will comprise the low-cost option package.</w:t>
            </w:r>
          </w:p>
          <w:p w14:paraId="33C372D8"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6C198BFA" w14:textId="0ED2BAD6" w:rsidR="0056201B" w:rsidRPr="00E42E79" w:rsidRDefault="00A16AB6" w:rsidP="0056201B">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We developed Lyryx assessment homework assignments that go together with the class-notes.</w:t>
            </w:r>
            <w:r w:rsidR="000A1576" w:rsidRPr="00E42E79">
              <w:rPr>
                <w:rFonts w:asciiTheme="minorHAnsi" w:eastAsiaTheme="minorHAnsi" w:hAnsiTheme="minorHAnsi" w:cstheme="minorBidi"/>
                <w:i/>
                <w:sz w:val="24"/>
                <w:szCs w:val="24"/>
                <w:lang w:eastAsia="en-US"/>
              </w:rPr>
              <w:t xml:space="preserve"> This is a low-cost ($39.95) to students per semester.</w:t>
            </w:r>
          </w:p>
        </w:tc>
      </w:tr>
      <w:tr w:rsidR="0056201B" w14:paraId="379667DE" w14:textId="77777777" w:rsidTr="00A7431C">
        <w:trPr>
          <w:trHeight w:val="1223"/>
        </w:trPr>
        <w:tc>
          <w:tcPr>
            <w:tcW w:w="5215" w:type="dxa"/>
          </w:tcPr>
          <w:p w14:paraId="5D22C079" w14:textId="6859E8EB" w:rsidR="0056201B" w:rsidRPr="00E42E79" w:rsidRDefault="0056201B" w:rsidP="00E42E79">
            <w:pPr>
              <w:autoSpaceDE w:val="0"/>
              <w:autoSpaceDN w:val="0"/>
              <w:adjustRightInd w:val="0"/>
              <w:rPr>
                <w:rFonts w:asciiTheme="minorHAnsi" w:eastAsiaTheme="minorHAnsi" w:hAnsiTheme="minorHAnsi" w:cstheme="minorBidi"/>
                <w:i/>
                <w:sz w:val="24"/>
                <w:szCs w:val="24"/>
                <w:lang w:eastAsia="en-US"/>
              </w:rPr>
            </w:pPr>
            <w:r w:rsidRPr="00E42E79">
              <w:rPr>
                <w:rFonts w:asciiTheme="minorHAnsi" w:eastAsiaTheme="minorHAnsi" w:hAnsiTheme="minorHAnsi" w:cstheme="minorBidi"/>
                <w:i/>
                <w:sz w:val="24"/>
                <w:szCs w:val="24"/>
                <w:lang w:eastAsia="en-US"/>
              </w:rPr>
              <w:t>August 2018. Submit the final report and make all class materials available to University of North Georgia faculty and other compasses faculty who opt to use</w:t>
            </w:r>
            <w:r w:rsidR="00E42E79">
              <w:rPr>
                <w:rFonts w:asciiTheme="minorHAnsi" w:eastAsiaTheme="minorHAnsi" w:hAnsiTheme="minorHAnsi" w:cstheme="minorBidi"/>
                <w:i/>
                <w:sz w:val="24"/>
                <w:szCs w:val="24"/>
                <w:lang w:eastAsia="en-US"/>
              </w:rPr>
              <w:t xml:space="preserve"> </w:t>
            </w:r>
            <w:r w:rsidRPr="00E42E79">
              <w:rPr>
                <w:rFonts w:asciiTheme="minorHAnsi" w:eastAsiaTheme="minorHAnsi" w:hAnsiTheme="minorHAnsi" w:cstheme="minorBidi"/>
                <w:i/>
                <w:sz w:val="24"/>
                <w:szCs w:val="24"/>
                <w:lang w:eastAsia="en-US"/>
              </w:rPr>
              <w:t>Open resources in teaching their course.</w:t>
            </w:r>
          </w:p>
          <w:p w14:paraId="79A509EC"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c>
          <w:tcPr>
            <w:tcW w:w="4135" w:type="dxa"/>
          </w:tcPr>
          <w:p w14:paraId="4B7A8D95" w14:textId="77777777" w:rsidR="0056201B" w:rsidRPr="00E42E79" w:rsidRDefault="0056201B" w:rsidP="0056201B">
            <w:pPr>
              <w:autoSpaceDE w:val="0"/>
              <w:autoSpaceDN w:val="0"/>
              <w:adjustRightInd w:val="0"/>
              <w:rPr>
                <w:rFonts w:asciiTheme="minorHAnsi" w:eastAsiaTheme="minorHAnsi" w:hAnsiTheme="minorHAnsi" w:cstheme="minorBidi"/>
                <w:i/>
                <w:sz w:val="24"/>
                <w:szCs w:val="24"/>
                <w:lang w:eastAsia="en-US"/>
              </w:rPr>
            </w:pPr>
          </w:p>
        </w:tc>
      </w:tr>
      <w:tr w:rsidR="00A16AB6" w14:paraId="7FA348E2" w14:textId="77777777" w:rsidTr="0013601A">
        <w:tc>
          <w:tcPr>
            <w:tcW w:w="9350" w:type="dxa"/>
            <w:gridSpan w:val="2"/>
          </w:tcPr>
          <w:p w14:paraId="7274A322" w14:textId="2C0DC5ED" w:rsidR="00A16AB6" w:rsidRDefault="00A16AB6" w:rsidP="00A7431C">
            <w:pPr>
              <w:autoSpaceDE w:val="0"/>
              <w:autoSpaceDN w:val="0"/>
              <w:adjustRightInd w:val="0"/>
              <w:rPr>
                <w:b/>
                <w:i/>
                <w:sz w:val="24"/>
                <w:szCs w:val="24"/>
              </w:rPr>
            </w:pPr>
            <w:r w:rsidRPr="00E42E79">
              <w:rPr>
                <w:rFonts w:asciiTheme="minorHAnsi" w:eastAsiaTheme="minorHAnsi" w:hAnsiTheme="minorHAnsi" w:cstheme="minorBidi"/>
                <w:i/>
                <w:sz w:val="24"/>
                <w:szCs w:val="24"/>
                <w:lang w:eastAsia="en-US"/>
              </w:rPr>
              <w:t xml:space="preserve">In the </w:t>
            </w:r>
            <w:r w:rsidR="00A7431C" w:rsidRPr="00E42E79">
              <w:rPr>
                <w:rFonts w:asciiTheme="minorHAnsi" w:eastAsiaTheme="minorHAnsi" w:hAnsiTheme="minorHAnsi" w:cstheme="minorBidi"/>
                <w:i/>
                <w:sz w:val="24"/>
                <w:szCs w:val="24"/>
                <w:lang w:eastAsia="en-US"/>
              </w:rPr>
              <w:t>Material Description Section</w:t>
            </w:r>
            <w:r w:rsidRPr="00E42E79">
              <w:rPr>
                <w:rFonts w:asciiTheme="minorHAnsi" w:eastAsiaTheme="minorHAnsi" w:hAnsiTheme="minorHAnsi" w:cstheme="minorBidi"/>
                <w:i/>
                <w:sz w:val="24"/>
                <w:szCs w:val="24"/>
                <w:lang w:eastAsia="en-US"/>
              </w:rPr>
              <w:t>, we give a table that summarizes the sections covered in the textbook together with the class</w:t>
            </w:r>
            <w:r w:rsidR="00A7431C" w:rsidRPr="00E42E79">
              <w:rPr>
                <w:rFonts w:asciiTheme="minorHAnsi" w:eastAsiaTheme="minorHAnsi" w:hAnsiTheme="minorHAnsi" w:cstheme="minorBidi"/>
                <w:i/>
                <w:sz w:val="24"/>
                <w:szCs w:val="24"/>
                <w:lang w:eastAsia="en-US"/>
              </w:rPr>
              <w:t>-</w:t>
            </w:r>
            <w:r w:rsidRPr="00E42E79">
              <w:rPr>
                <w:rFonts w:asciiTheme="minorHAnsi" w:eastAsiaTheme="minorHAnsi" w:hAnsiTheme="minorHAnsi" w:cstheme="minorBidi"/>
                <w:i/>
                <w:sz w:val="24"/>
                <w:szCs w:val="24"/>
                <w:lang w:eastAsia="en-US"/>
              </w:rPr>
              <w:t xml:space="preserve">notes, the WeBWorK </w:t>
            </w:r>
            <w:r w:rsidR="000A1576" w:rsidRPr="00E42E79">
              <w:rPr>
                <w:rFonts w:asciiTheme="minorHAnsi" w:eastAsiaTheme="minorHAnsi" w:hAnsiTheme="minorHAnsi" w:cstheme="minorBidi"/>
                <w:i/>
                <w:sz w:val="24"/>
                <w:szCs w:val="24"/>
                <w:lang w:eastAsia="en-US"/>
              </w:rPr>
              <w:t xml:space="preserve">based, </w:t>
            </w:r>
            <w:r w:rsidRPr="00E42E79">
              <w:rPr>
                <w:rFonts w:asciiTheme="minorHAnsi" w:eastAsiaTheme="minorHAnsi" w:hAnsiTheme="minorHAnsi" w:cstheme="minorBidi"/>
                <w:i/>
                <w:sz w:val="24"/>
                <w:szCs w:val="24"/>
                <w:lang w:eastAsia="en-US"/>
              </w:rPr>
              <w:t xml:space="preserve">and </w:t>
            </w:r>
            <w:r w:rsidR="000A1576" w:rsidRPr="00E42E79">
              <w:rPr>
                <w:rFonts w:asciiTheme="minorHAnsi" w:eastAsiaTheme="minorHAnsi" w:hAnsiTheme="minorHAnsi" w:cstheme="minorBidi"/>
                <w:i/>
                <w:sz w:val="24"/>
                <w:szCs w:val="24"/>
                <w:lang w:eastAsia="en-US"/>
              </w:rPr>
              <w:t>Lyryx based assignments.</w:t>
            </w:r>
          </w:p>
        </w:tc>
      </w:tr>
    </w:tbl>
    <w:p w14:paraId="1D8FC525" w14:textId="77777777" w:rsidR="00E42E79" w:rsidRPr="00E42E79" w:rsidRDefault="00E42E79" w:rsidP="00E42E79">
      <w:pPr>
        <w:spacing w:after="0"/>
        <w:rPr>
          <w:b/>
          <w:i/>
          <w:sz w:val="24"/>
          <w:szCs w:val="24"/>
        </w:rPr>
      </w:pPr>
    </w:p>
    <w:p w14:paraId="16AFBCFA" w14:textId="4444C6EA" w:rsidR="003E560B" w:rsidRPr="00A7431C" w:rsidRDefault="009F1E5E" w:rsidP="00A7431C">
      <w:pPr>
        <w:pStyle w:val="ListParagraph"/>
        <w:numPr>
          <w:ilvl w:val="0"/>
          <w:numId w:val="8"/>
        </w:numPr>
        <w:spacing w:after="0"/>
        <w:ind w:left="450" w:hanging="450"/>
        <w:rPr>
          <w:b/>
          <w:i/>
          <w:sz w:val="24"/>
          <w:szCs w:val="24"/>
        </w:rPr>
      </w:pPr>
      <w:r w:rsidRPr="00A7431C">
        <w:rPr>
          <w:b/>
          <w:i/>
          <w:sz w:val="24"/>
          <w:szCs w:val="24"/>
        </w:rPr>
        <w:lastRenderedPageBreak/>
        <w:t>The original works which were revised or added to, with links.</w:t>
      </w:r>
    </w:p>
    <w:p w14:paraId="00EE6A5C" w14:textId="004C6C7B" w:rsidR="00ED052C" w:rsidRDefault="00ED052C" w:rsidP="00A7431C">
      <w:pPr>
        <w:spacing w:after="0"/>
        <w:rPr>
          <w:i/>
          <w:sz w:val="24"/>
          <w:szCs w:val="24"/>
        </w:rPr>
      </w:pPr>
      <w:r w:rsidRPr="000A1576">
        <w:rPr>
          <w:sz w:val="24"/>
          <w:szCs w:val="24"/>
        </w:rPr>
        <w:t xml:space="preserve">Original work on this project implemented under ALG Grant #264 Round 7. Related material of the original work </w:t>
      </w:r>
      <w:r w:rsidR="000A1576">
        <w:rPr>
          <w:sz w:val="24"/>
          <w:szCs w:val="24"/>
        </w:rPr>
        <w:t xml:space="preserve">is </w:t>
      </w:r>
      <w:r w:rsidRPr="000A1576">
        <w:rPr>
          <w:sz w:val="24"/>
          <w:szCs w:val="24"/>
        </w:rPr>
        <w:t xml:space="preserve">posted in the </w:t>
      </w:r>
      <w:hyperlink r:id="rId9" w:history="1">
        <w:r w:rsidRPr="000A1576">
          <w:rPr>
            <w:b/>
            <w:bCs/>
            <w:color w:val="1F4E79" w:themeColor="accent1" w:themeShade="80"/>
          </w:rPr>
          <w:t>GALILEO Open Learning Materials</w:t>
        </w:r>
      </w:hyperlink>
      <w:r w:rsidRPr="000A1576">
        <w:rPr>
          <w:sz w:val="24"/>
          <w:szCs w:val="24"/>
        </w:rPr>
        <w:t xml:space="preserve"> repository under the following address:</w:t>
      </w:r>
      <w:r w:rsidR="000A1576">
        <w:rPr>
          <w:sz w:val="24"/>
          <w:szCs w:val="24"/>
        </w:rPr>
        <w:t xml:space="preserve"> </w:t>
      </w:r>
      <w:r>
        <w:rPr>
          <w:i/>
          <w:sz w:val="24"/>
          <w:szCs w:val="24"/>
        </w:rPr>
        <w:t xml:space="preserve"> </w:t>
      </w:r>
      <w:hyperlink r:id="rId10" w:history="1">
        <w:r w:rsidR="00E42E79" w:rsidRPr="00617746">
          <w:rPr>
            <w:rStyle w:val="Hyperlink"/>
            <w:i/>
            <w:sz w:val="24"/>
            <w:szCs w:val="24"/>
          </w:rPr>
          <w:t>https://oer.galileo.usg.edu/mathematics-collections/31/</w:t>
        </w:r>
      </w:hyperlink>
    </w:p>
    <w:p w14:paraId="6BB2E45E" w14:textId="77777777" w:rsidR="00E42E79" w:rsidRDefault="00E42E79" w:rsidP="00A7431C">
      <w:pPr>
        <w:spacing w:after="0"/>
        <w:rPr>
          <w:i/>
          <w:sz w:val="24"/>
          <w:szCs w:val="24"/>
        </w:rPr>
      </w:pPr>
    </w:p>
    <w:p w14:paraId="20888CB1" w14:textId="77777777" w:rsidR="00A7431C" w:rsidRDefault="009F1E5E" w:rsidP="00A7431C">
      <w:pPr>
        <w:pStyle w:val="ListParagraph"/>
        <w:numPr>
          <w:ilvl w:val="0"/>
          <w:numId w:val="8"/>
        </w:numPr>
        <w:ind w:left="450" w:hanging="450"/>
        <w:rPr>
          <w:b/>
          <w:i/>
          <w:sz w:val="24"/>
          <w:szCs w:val="24"/>
        </w:rPr>
      </w:pPr>
      <w:r w:rsidRPr="00A7431C">
        <w:rPr>
          <w:b/>
          <w:i/>
          <w:sz w:val="24"/>
          <w:szCs w:val="24"/>
        </w:rPr>
        <w:t>A narrative description of how the project’s plan was carried out.</w:t>
      </w:r>
    </w:p>
    <w:p w14:paraId="3FC7B0CD" w14:textId="3C814D86" w:rsidR="00F439BA" w:rsidRPr="00874146" w:rsidRDefault="00F439BA" w:rsidP="00874146">
      <w:pPr>
        <w:ind w:left="450"/>
        <w:rPr>
          <w:b/>
          <w:i/>
          <w:sz w:val="24"/>
          <w:szCs w:val="24"/>
        </w:rPr>
      </w:pPr>
      <w:r w:rsidRPr="00874146">
        <w:rPr>
          <w:b/>
          <w:i/>
          <w:sz w:val="24"/>
          <w:szCs w:val="24"/>
        </w:rPr>
        <w:t>Class Notes:</w:t>
      </w:r>
      <w:r w:rsidRPr="00874146">
        <w:rPr>
          <w:i/>
          <w:sz w:val="24"/>
          <w:szCs w:val="24"/>
        </w:rPr>
        <w:t xml:space="preserve"> Class notes were collected from Lyryx products and organized and mapped to the objectives of the course offered at University of North Georgia. The sequence of the topics </w:t>
      </w:r>
      <w:r w:rsidR="000A1576" w:rsidRPr="00874146">
        <w:rPr>
          <w:i/>
          <w:sz w:val="24"/>
          <w:szCs w:val="24"/>
        </w:rPr>
        <w:t>agrees</w:t>
      </w:r>
      <w:r w:rsidRPr="00874146">
        <w:rPr>
          <w:i/>
          <w:sz w:val="24"/>
          <w:szCs w:val="24"/>
        </w:rPr>
        <w:t xml:space="preserve"> with a typical First Course in Linear Algebra and can be easily used in other universities who offer similar course. </w:t>
      </w:r>
      <w:r w:rsidR="00D76B19" w:rsidRPr="00874146">
        <w:rPr>
          <w:i/>
          <w:sz w:val="24"/>
          <w:szCs w:val="24"/>
        </w:rPr>
        <w:t xml:space="preserve">Classroom notes were </w:t>
      </w:r>
      <w:r w:rsidR="00874146">
        <w:rPr>
          <w:i/>
          <w:sz w:val="24"/>
          <w:szCs w:val="24"/>
        </w:rPr>
        <w:t>given</w:t>
      </w:r>
      <w:r w:rsidR="00D76B19" w:rsidRPr="00874146">
        <w:rPr>
          <w:i/>
          <w:sz w:val="24"/>
          <w:szCs w:val="24"/>
        </w:rPr>
        <w:t xml:space="preserve"> so students can print them in 4 slides per page for convenience</w:t>
      </w:r>
      <w:r w:rsidR="00D66AE4" w:rsidRPr="00874146">
        <w:rPr>
          <w:i/>
          <w:sz w:val="24"/>
          <w:szCs w:val="24"/>
        </w:rPr>
        <w:t xml:space="preserve"> – all are given in the zipped file</w:t>
      </w:r>
      <w:r w:rsidR="00D76B19" w:rsidRPr="00874146">
        <w:rPr>
          <w:i/>
          <w:sz w:val="24"/>
          <w:szCs w:val="24"/>
        </w:rPr>
        <w:t>.</w:t>
      </w:r>
    </w:p>
    <w:p w14:paraId="38917995" w14:textId="376C51A7" w:rsidR="007D2D47" w:rsidRPr="00874146" w:rsidRDefault="00EA1129" w:rsidP="00874146">
      <w:pPr>
        <w:tabs>
          <w:tab w:val="left" w:pos="360"/>
        </w:tabs>
        <w:ind w:left="450"/>
        <w:rPr>
          <w:i/>
          <w:sz w:val="24"/>
          <w:szCs w:val="24"/>
        </w:rPr>
      </w:pPr>
      <w:r w:rsidRPr="00874146">
        <w:rPr>
          <w:b/>
          <w:i/>
          <w:sz w:val="24"/>
          <w:szCs w:val="24"/>
        </w:rPr>
        <w:t>Online Homework System:</w:t>
      </w:r>
      <w:r w:rsidRPr="00874146">
        <w:rPr>
          <w:i/>
          <w:sz w:val="24"/>
          <w:szCs w:val="24"/>
        </w:rPr>
        <w:t xml:space="preserve"> </w:t>
      </w:r>
    </w:p>
    <w:p w14:paraId="76AFA53E" w14:textId="37AAD113" w:rsidR="00EA1129" w:rsidRDefault="007D2D47" w:rsidP="00A7431C">
      <w:pPr>
        <w:tabs>
          <w:tab w:val="left" w:pos="810"/>
        </w:tabs>
        <w:ind w:left="810"/>
        <w:rPr>
          <w:i/>
          <w:sz w:val="24"/>
          <w:szCs w:val="24"/>
        </w:rPr>
      </w:pPr>
      <w:r w:rsidRPr="009E2749">
        <w:rPr>
          <w:b/>
          <w:bCs/>
          <w:i/>
          <w:sz w:val="24"/>
          <w:szCs w:val="24"/>
        </w:rPr>
        <w:t>Zer</w:t>
      </w:r>
      <w:r w:rsidR="003E560B">
        <w:rPr>
          <w:b/>
          <w:bCs/>
          <w:i/>
          <w:sz w:val="24"/>
          <w:szCs w:val="24"/>
        </w:rPr>
        <w:t>o</w:t>
      </w:r>
      <w:r w:rsidRPr="009E2749">
        <w:rPr>
          <w:b/>
          <w:bCs/>
          <w:i/>
          <w:sz w:val="24"/>
          <w:szCs w:val="24"/>
        </w:rPr>
        <w:t>-Cost</w:t>
      </w:r>
      <w:r w:rsidR="009E2749" w:rsidRPr="009E2749">
        <w:rPr>
          <w:b/>
          <w:bCs/>
          <w:i/>
          <w:sz w:val="24"/>
          <w:szCs w:val="24"/>
        </w:rPr>
        <w:t xml:space="preserve"> </w:t>
      </w:r>
      <w:r w:rsidRPr="009E2749">
        <w:rPr>
          <w:b/>
          <w:bCs/>
          <w:i/>
          <w:sz w:val="24"/>
          <w:szCs w:val="24"/>
        </w:rPr>
        <w:t>Option</w:t>
      </w:r>
      <w:r w:rsidR="009E2749" w:rsidRPr="009E2749">
        <w:rPr>
          <w:b/>
          <w:bCs/>
          <w:i/>
          <w:sz w:val="24"/>
          <w:szCs w:val="24"/>
        </w:rPr>
        <w:t>:</w:t>
      </w:r>
      <w:r w:rsidR="009E2749">
        <w:rPr>
          <w:i/>
          <w:sz w:val="24"/>
          <w:szCs w:val="24"/>
        </w:rPr>
        <w:t xml:space="preserve"> </w:t>
      </w:r>
      <w:r w:rsidR="00EA1129">
        <w:rPr>
          <w:i/>
          <w:sz w:val="24"/>
          <w:szCs w:val="24"/>
        </w:rPr>
        <w:t>Together with the notes, we developed sets of WeBWorK</w:t>
      </w:r>
      <w:r w:rsidR="009E2749">
        <w:rPr>
          <w:i/>
          <w:sz w:val="24"/>
          <w:szCs w:val="24"/>
        </w:rPr>
        <w:t xml:space="preserve"> (homework delivery system) </w:t>
      </w:r>
      <w:r w:rsidR="00EA1129">
        <w:rPr>
          <w:i/>
          <w:sz w:val="24"/>
          <w:szCs w:val="24"/>
        </w:rPr>
        <w:t>assignments labeled according the Lyryx textbook</w:t>
      </w:r>
      <w:r w:rsidR="009E2749">
        <w:rPr>
          <w:i/>
          <w:sz w:val="24"/>
          <w:szCs w:val="24"/>
        </w:rPr>
        <w:t xml:space="preserve"> sections covered in the course</w:t>
      </w:r>
      <w:r w:rsidR="00EA1129">
        <w:rPr>
          <w:i/>
          <w:sz w:val="24"/>
          <w:szCs w:val="24"/>
        </w:rPr>
        <w:t xml:space="preserve">. These assignments </w:t>
      </w:r>
      <w:r w:rsidR="007845AF">
        <w:rPr>
          <w:i/>
          <w:sz w:val="24"/>
          <w:szCs w:val="24"/>
        </w:rPr>
        <w:t>organized</w:t>
      </w:r>
      <w:r w:rsidR="00EA1129">
        <w:rPr>
          <w:i/>
          <w:sz w:val="24"/>
          <w:szCs w:val="24"/>
        </w:rPr>
        <w:t xml:space="preserve"> according to certain sections covered in class.</w:t>
      </w:r>
    </w:p>
    <w:p w14:paraId="7D37D08A" w14:textId="0C958E91" w:rsidR="009E2749" w:rsidRDefault="009E2749" w:rsidP="00A7431C">
      <w:pPr>
        <w:tabs>
          <w:tab w:val="left" w:pos="810"/>
        </w:tabs>
        <w:ind w:left="810"/>
        <w:rPr>
          <w:i/>
          <w:sz w:val="24"/>
          <w:szCs w:val="24"/>
        </w:rPr>
      </w:pPr>
      <w:r>
        <w:rPr>
          <w:b/>
          <w:bCs/>
          <w:i/>
          <w:sz w:val="24"/>
          <w:szCs w:val="24"/>
        </w:rPr>
        <w:t>Low-</w:t>
      </w:r>
      <w:r w:rsidRPr="003E560B">
        <w:rPr>
          <w:b/>
          <w:bCs/>
        </w:rPr>
        <w:t>Cost Option</w:t>
      </w:r>
      <w:r>
        <w:t xml:space="preserve">: We used Lyryx assignment delivery system which costs students $39.95 per semester (log in instructions included in the appendix). </w:t>
      </w:r>
      <w:r>
        <w:rPr>
          <w:i/>
          <w:sz w:val="24"/>
          <w:szCs w:val="24"/>
        </w:rPr>
        <w:t xml:space="preserve">we developed sets of Lyryx (homework delivery system) assignments labeled according the Lyryx textbook sections covered in the course. These assignments </w:t>
      </w:r>
      <w:r w:rsidR="007845AF">
        <w:rPr>
          <w:i/>
          <w:sz w:val="24"/>
          <w:szCs w:val="24"/>
        </w:rPr>
        <w:t>organized</w:t>
      </w:r>
      <w:r>
        <w:rPr>
          <w:i/>
          <w:sz w:val="24"/>
          <w:szCs w:val="24"/>
        </w:rPr>
        <w:t xml:space="preserve"> according to certain sections covered in class. This option might be more convenient to students who feel more comfortable working on </w:t>
      </w:r>
      <w:r w:rsidR="00470EB4">
        <w:rPr>
          <w:i/>
          <w:sz w:val="24"/>
          <w:szCs w:val="24"/>
        </w:rPr>
        <w:t>assignments where most of the problems are selected from the</w:t>
      </w:r>
      <w:r>
        <w:rPr>
          <w:i/>
          <w:sz w:val="24"/>
          <w:szCs w:val="24"/>
        </w:rPr>
        <w:t xml:space="preserve"> textbook exercises. </w:t>
      </w:r>
    </w:p>
    <w:p w14:paraId="43DD70FF" w14:textId="3770D22F" w:rsidR="009F1E5E" w:rsidRPr="00A7431C" w:rsidRDefault="009F1E5E" w:rsidP="00A7431C">
      <w:pPr>
        <w:pStyle w:val="ListParagraph"/>
        <w:numPr>
          <w:ilvl w:val="0"/>
          <w:numId w:val="8"/>
        </w:numPr>
        <w:ind w:left="540"/>
        <w:rPr>
          <w:b/>
          <w:i/>
          <w:sz w:val="24"/>
          <w:szCs w:val="24"/>
        </w:rPr>
      </w:pPr>
      <w:r w:rsidRPr="00A7431C">
        <w:rPr>
          <w:b/>
          <w:i/>
          <w:sz w:val="24"/>
          <w:szCs w:val="24"/>
        </w:rPr>
        <w:t>Lessons learned, including anything you would do differently next time.</w:t>
      </w:r>
    </w:p>
    <w:p w14:paraId="3349DBD5" w14:textId="77777777" w:rsidR="009E2749" w:rsidRDefault="002221E8" w:rsidP="00A7431C">
      <w:pPr>
        <w:ind w:left="720"/>
        <w:rPr>
          <w:i/>
          <w:sz w:val="24"/>
          <w:szCs w:val="24"/>
        </w:rPr>
      </w:pPr>
      <w:r>
        <w:rPr>
          <w:i/>
          <w:sz w:val="24"/>
          <w:szCs w:val="24"/>
        </w:rPr>
        <w:t xml:space="preserve">Our team has experience in teaching linear algebra </w:t>
      </w:r>
      <w:r w:rsidR="009E2749">
        <w:rPr>
          <w:i/>
          <w:sz w:val="24"/>
          <w:szCs w:val="24"/>
        </w:rPr>
        <w:t xml:space="preserve">and other math </w:t>
      </w:r>
      <w:r>
        <w:rPr>
          <w:i/>
          <w:sz w:val="24"/>
          <w:szCs w:val="24"/>
        </w:rPr>
        <w:t>courses for math major students and non-math major students. We believe that the Lyryx style textbooks are more attractive to students</w:t>
      </w:r>
      <w:r w:rsidR="00D76B19">
        <w:rPr>
          <w:i/>
          <w:sz w:val="24"/>
          <w:szCs w:val="24"/>
        </w:rPr>
        <w:t>. Lyryx mathematics products are</w:t>
      </w:r>
      <w:r w:rsidR="009E2749">
        <w:rPr>
          <w:i/>
          <w:sz w:val="24"/>
          <w:szCs w:val="24"/>
        </w:rPr>
        <w:t xml:space="preserve"> developed</w:t>
      </w:r>
      <w:r w:rsidR="00D76B19">
        <w:rPr>
          <w:i/>
          <w:sz w:val="24"/>
          <w:szCs w:val="24"/>
        </w:rPr>
        <w:t xml:space="preserve"> in Calculus I and Linear Algebra. We </w:t>
      </w:r>
      <w:r>
        <w:rPr>
          <w:i/>
          <w:sz w:val="24"/>
          <w:szCs w:val="24"/>
        </w:rPr>
        <w:t>wo</w:t>
      </w:r>
      <w:r w:rsidR="00D76B19">
        <w:rPr>
          <w:i/>
          <w:sz w:val="24"/>
          <w:szCs w:val="24"/>
        </w:rPr>
        <w:t>u</w:t>
      </w:r>
      <w:r>
        <w:rPr>
          <w:i/>
          <w:sz w:val="24"/>
          <w:szCs w:val="24"/>
        </w:rPr>
        <w:t>ld like to</w:t>
      </w:r>
      <w:r w:rsidR="00D76B19">
        <w:rPr>
          <w:i/>
          <w:sz w:val="24"/>
          <w:szCs w:val="24"/>
        </w:rPr>
        <w:t xml:space="preserve"> team up with other faculty and Lyryx Learning Team to utilize the same style to develop materials in Calculus II, Differential Equations, and Statistics. </w:t>
      </w:r>
    </w:p>
    <w:p w14:paraId="0BAA9991" w14:textId="09D4E9A8" w:rsidR="002221E8" w:rsidRDefault="009E2749" w:rsidP="002221E8">
      <w:pPr>
        <w:ind w:left="720" w:firstLine="360"/>
        <w:rPr>
          <w:i/>
          <w:sz w:val="24"/>
          <w:szCs w:val="24"/>
        </w:rPr>
      </w:pPr>
      <w:r>
        <w:rPr>
          <w:i/>
          <w:sz w:val="24"/>
          <w:szCs w:val="24"/>
        </w:rPr>
        <w:t>We also would like</w:t>
      </w:r>
      <w:r w:rsidR="00D76B19">
        <w:rPr>
          <w:i/>
          <w:sz w:val="24"/>
          <w:szCs w:val="24"/>
        </w:rPr>
        <w:t xml:space="preserve"> </w:t>
      </w:r>
      <w:r>
        <w:rPr>
          <w:i/>
          <w:sz w:val="24"/>
          <w:szCs w:val="24"/>
        </w:rPr>
        <w:t xml:space="preserve">to analyze and compare data collected from both zero-cost and low-cost options to test a hypothesis </w:t>
      </w:r>
      <w:r w:rsidR="00470EB4">
        <w:rPr>
          <w:i/>
          <w:sz w:val="24"/>
          <w:szCs w:val="24"/>
        </w:rPr>
        <w:t>that students are more inclined towards a low option approach. We also would like to compare students</w:t>
      </w:r>
      <w:r w:rsidR="00DD769B">
        <w:rPr>
          <w:i/>
          <w:sz w:val="24"/>
          <w:szCs w:val="24"/>
        </w:rPr>
        <w:t>’</w:t>
      </w:r>
      <w:r w:rsidR="00470EB4">
        <w:rPr>
          <w:i/>
          <w:sz w:val="24"/>
          <w:szCs w:val="24"/>
        </w:rPr>
        <w:t xml:space="preserve"> achievement in both options.</w:t>
      </w:r>
    </w:p>
    <w:p w14:paraId="481477B8" w14:textId="1FC143DF" w:rsidR="00F236C4" w:rsidRDefault="00F236C4" w:rsidP="002221E8">
      <w:pPr>
        <w:ind w:left="720" w:firstLine="360"/>
        <w:rPr>
          <w:i/>
          <w:sz w:val="24"/>
          <w:szCs w:val="24"/>
        </w:rPr>
      </w:pPr>
    </w:p>
    <w:p w14:paraId="545575B6" w14:textId="465E213F" w:rsidR="00F236C4" w:rsidRDefault="00F236C4" w:rsidP="002221E8">
      <w:pPr>
        <w:ind w:left="720" w:firstLine="360"/>
        <w:rPr>
          <w:i/>
          <w:sz w:val="24"/>
          <w:szCs w:val="24"/>
        </w:rPr>
      </w:pPr>
    </w:p>
    <w:p w14:paraId="242E373E" w14:textId="678211C7" w:rsidR="00F236C4" w:rsidRDefault="00F236C4" w:rsidP="002221E8">
      <w:pPr>
        <w:ind w:left="720" w:firstLine="360"/>
        <w:rPr>
          <w:i/>
          <w:sz w:val="24"/>
          <w:szCs w:val="24"/>
        </w:rPr>
      </w:pPr>
    </w:p>
    <w:p w14:paraId="6E7CF058" w14:textId="6508E9FD" w:rsidR="00101A24" w:rsidRPr="004F2656" w:rsidRDefault="00AF4890" w:rsidP="004B6F78">
      <w:pPr>
        <w:pStyle w:val="Heading1"/>
      </w:pPr>
      <w:r>
        <w:lastRenderedPageBreak/>
        <w:t>2</w:t>
      </w:r>
      <w:r w:rsidR="00101A24" w:rsidRPr="004F2656">
        <w:t xml:space="preserve">.  </w:t>
      </w:r>
      <w:r w:rsidR="007C0B4B">
        <w:t>Materials Description</w:t>
      </w:r>
    </w:p>
    <w:p w14:paraId="724E6F2D" w14:textId="062867C6" w:rsidR="00EA1129" w:rsidRDefault="007C0B4B" w:rsidP="00EA1129">
      <w:pPr>
        <w:pStyle w:val="ListParagraph"/>
        <w:numPr>
          <w:ilvl w:val="0"/>
          <w:numId w:val="13"/>
        </w:numPr>
        <w:ind w:left="360" w:hanging="270"/>
        <w:rPr>
          <w:i/>
          <w:sz w:val="24"/>
          <w:szCs w:val="24"/>
        </w:rPr>
      </w:pPr>
      <w:r w:rsidRPr="0015324D">
        <w:rPr>
          <w:i/>
          <w:sz w:val="24"/>
          <w:szCs w:val="24"/>
        </w:rPr>
        <w:t xml:space="preserve">Describe all the materials you have created or revised as part of this project. These descriptions may be used in the </w:t>
      </w:r>
      <w:hyperlink r:id="rId11" w:history="1">
        <w:r w:rsidRPr="0015324D">
          <w:rPr>
            <w:rStyle w:val="Hyperlink"/>
            <w:i/>
            <w:sz w:val="24"/>
            <w:szCs w:val="24"/>
          </w:rPr>
          <w:t>GALILEO Open Learning Materials</w:t>
        </w:r>
      </w:hyperlink>
      <w:r w:rsidRPr="0015324D">
        <w:rPr>
          <w:i/>
          <w:sz w:val="24"/>
          <w:szCs w:val="24"/>
        </w:rPr>
        <w:t xml:space="preserve"> repository in the </w:t>
      </w:r>
      <w:r w:rsidR="00EA1129" w:rsidRPr="0015324D">
        <w:rPr>
          <w:i/>
          <w:sz w:val="24"/>
          <w:szCs w:val="24"/>
        </w:rPr>
        <w:t xml:space="preserve">official description field. </w:t>
      </w:r>
    </w:p>
    <w:p w14:paraId="613697ED" w14:textId="04831FD4" w:rsidR="00A573B0" w:rsidRPr="00F236C4" w:rsidRDefault="00A573B0" w:rsidP="00F236C4">
      <w:pPr>
        <w:pStyle w:val="ListParagraph"/>
        <w:numPr>
          <w:ilvl w:val="1"/>
          <w:numId w:val="13"/>
        </w:numPr>
        <w:ind w:left="720"/>
        <w:rPr>
          <w:b/>
          <w:i/>
          <w:sz w:val="24"/>
          <w:szCs w:val="24"/>
        </w:rPr>
      </w:pPr>
      <w:r w:rsidRPr="00F236C4">
        <w:rPr>
          <w:b/>
          <w:i/>
          <w:sz w:val="24"/>
          <w:szCs w:val="24"/>
        </w:rPr>
        <w:t xml:space="preserve">Lyryx  and WeBWorK Assignments </w:t>
      </w:r>
      <w:r w:rsidR="007C323E" w:rsidRPr="00F236C4">
        <w:rPr>
          <w:b/>
          <w:i/>
          <w:sz w:val="24"/>
          <w:szCs w:val="24"/>
        </w:rPr>
        <w:t>arranged t</w:t>
      </w:r>
      <w:r w:rsidRPr="00F236C4">
        <w:rPr>
          <w:b/>
          <w:i/>
          <w:sz w:val="24"/>
          <w:szCs w:val="24"/>
        </w:rPr>
        <w:t>o match the class-notes</w:t>
      </w:r>
      <w:r w:rsidR="00874146">
        <w:rPr>
          <w:b/>
          <w:i/>
          <w:sz w:val="24"/>
          <w:szCs w:val="24"/>
        </w:rPr>
        <w:t xml:space="preserve"> and departmental syllabus</w:t>
      </w:r>
      <w:r w:rsidRPr="00F236C4">
        <w:rPr>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55"/>
        <w:gridCol w:w="4410"/>
      </w:tblGrid>
      <w:tr w:rsidR="00A573B0" w:rsidRPr="007A2435" w14:paraId="4B0FF79C" w14:textId="77777777" w:rsidTr="00A573B0">
        <w:tc>
          <w:tcPr>
            <w:tcW w:w="3955" w:type="dxa"/>
            <w:shd w:val="clear" w:color="auto" w:fill="FFFFFF"/>
            <w:vAlign w:val="center"/>
            <w:hideMark/>
          </w:tcPr>
          <w:p w14:paraId="6CD7C019" w14:textId="6BE0C522" w:rsidR="00A573B0" w:rsidRDefault="00A573B0" w:rsidP="007C323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Lyryx Labs assignments</w:t>
            </w:r>
          </w:p>
          <w:p w14:paraId="777BC0E7" w14:textId="77777777" w:rsidR="007C323E" w:rsidRDefault="007C323E" w:rsidP="008C5077">
            <w:pPr>
              <w:spacing w:after="0" w:line="240" w:lineRule="auto"/>
              <w:jc w:val="center"/>
              <w:rPr>
                <w:rFonts w:ascii="Arial" w:eastAsia="Times New Roman" w:hAnsi="Arial" w:cs="Arial"/>
                <w:b/>
                <w:bCs/>
                <w:color w:val="000000"/>
                <w:sz w:val="18"/>
                <w:szCs w:val="18"/>
              </w:rPr>
            </w:pPr>
          </w:p>
          <w:p w14:paraId="1C912125" w14:textId="77777777" w:rsidR="007C323E" w:rsidRDefault="007C323E" w:rsidP="008C507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These assignments will be made accessible via a course code requested from either</w:t>
            </w:r>
          </w:p>
          <w:p w14:paraId="42D878AD" w14:textId="5BA4C304" w:rsidR="007C323E" w:rsidRDefault="00127A66" w:rsidP="008C5077">
            <w:pPr>
              <w:spacing w:after="0" w:line="240" w:lineRule="auto"/>
              <w:jc w:val="center"/>
              <w:rPr>
                <w:rFonts w:ascii="Arial" w:eastAsia="Times New Roman" w:hAnsi="Arial" w:cs="Arial"/>
                <w:b/>
                <w:bCs/>
                <w:color w:val="000000"/>
                <w:sz w:val="18"/>
                <w:szCs w:val="18"/>
              </w:rPr>
            </w:pPr>
            <w:hyperlink r:id="rId12" w:history="1">
              <w:r w:rsidR="007C323E" w:rsidRPr="007C3D21">
                <w:rPr>
                  <w:rStyle w:val="Hyperlink"/>
                </w:rPr>
                <w:t>h</w:t>
              </w:r>
              <w:r w:rsidR="007C323E" w:rsidRPr="007C3D21">
                <w:rPr>
                  <w:rStyle w:val="Hyperlink"/>
                  <w:rFonts w:ascii="Arial" w:eastAsia="Times New Roman" w:hAnsi="Arial" w:cs="Arial"/>
                  <w:b/>
                  <w:bCs/>
                  <w:sz w:val="18"/>
                  <w:szCs w:val="18"/>
                </w:rPr>
                <w:t>ashim.saber@ung.edu</w:t>
              </w:r>
            </w:hyperlink>
          </w:p>
          <w:p w14:paraId="6DEADC4B" w14:textId="29479011" w:rsidR="007C323E" w:rsidRDefault="007C323E" w:rsidP="008C507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Or</w:t>
            </w:r>
          </w:p>
          <w:p w14:paraId="09E9F0E1" w14:textId="44B5301E" w:rsidR="007C323E" w:rsidRDefault="00212E27" w:rsidP="008C5077">
            <w:pPr>
              <w:spacing w:after="0" w:line="240" w:lineRule="auto"/>
              <w:jc w:val="center"/>
              <w:rPr>
                <w:rFonts w:ascii="Arial" w:eastAsia="Times New Roman" w:hAnsi="Arial" w:cs="Arial"/>
                <w:b/>
                <w:bCs/>
                <w:color w:val="000000"/>
                <w:sz w:val="18"/>
                <w:szCs w:val="18"/>
              </w:rPr>
            </w:pPr>
            <w:hyperlink r:id="rId13" w:history="1">
              <w:r w:rsidRPr="00617746">
                <w:rPr>
                  <w:rStyle w:val="Hyperlink"/>
                  <w:rFonts w:ascii="Arial" w:eastAsia="Times New Roman" w:hAnsi="Arial" w:cs="Arial"/>
                  <w:b/>
                  <w:bCs/>
                  <w:sz w:val="18"/>
                  <w:szCs w:val="18"/>
                </w:rPr>
                <w:t>beata.hebda@ung.edu</w:t>
              </w:r>
            </w:hyperlink>
          </w:p>
          <w:p w14:paraId="066F43BB" w14:textId="5301DF8C" w:rsidR="00212E27" w:rsidRPr="007A2435" w:rsidRDefault="00212E27" w:rsidP="008C5077">
            <w:pPr>
              <w:spacing w:after="0" w:line="240" w:lineRule="auto"/>
              <w:jc w:val="center"/>
              <w:rPr>
                <w:rFonts w:ascii="Arial" w:eastAsia="Times New Roman" w:hAnsi="Arial" w:cs="Arial"/>
                <w:color w:val="000000"/>
                <w:sz w:val="18"/>
                <w:szCs w:val="18"/>
              </w:rPr>
            </w:pPr>
          </w:p>
        </w:tc>
        <w:tc>
          <w:tcPr>
            <w:tcW w:w="4410" w:type="dxa"/>
            <w:shd w:val="clear" w:color="auto" w:fill="FFFFFF"/>
            <w:vAlign w:val="center"/>
          </w:tcPr>
          <w:p w14:paraId="75860E3C" w14:textId="66255925" w:rsidR="00A573B0" w:rsidRDefault="00A573B0" w:rsidP="008C507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WebWork Labs Assignments</w:t>
            </w:r>
          </w:p>
          <w:p w14:paraId="41D9D0AF" w14:textId="77A6965E" w:rsidR="007C323E" w:rsidRDefault="007C323E" w:rsidP="008C5077">
            <w:pPr>
              <w:spacing w:after="0" w:line="240" w:lineRule="auto"/>
              <w:jc w:val="center"/>
              <w:rPr>
                <w:rFonts w:ascii="Arial" w:eastAsia="Times New Roman" w:hAnsi="Arial" w:cs="Arial"/>
                <w:b/>
                <w:bCs/>
                <w:color w:val="000000"/>
                <w:sz w:val="18"/>
                <w:szCs w:val="18"/>
              </w:rPr>
            </w:pPr>
          </w:p>
          <w:p w14:paraId="5D863B61" w14:textId="77777777" w:rsidR="007C323E" w:rsidRDefault="007C323E" w:rsidP="007C323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These assignments will be made accessible via a course code requested from either</w:t>
            </w:r>
          </w:p>
          <w:p w14:paraId="01A0EB55" w14:textId="77777777" w:rsidR="007C323E" w:rsidRDefault="00127A66" w:rsidP="007C323E">
            <w:pPr>
              <w:spacing w:after="0" w:line="240" w:lineRule="auto"/>
              <w:jc w:val="center"/>
              <w:rPr>
                <w:rFonts w:ascii="Arial" w:eastAsia="Times New Roman" w:hAnsi="Arial" w:cs="Arial"/>
                <w:b/>
                <w:bCs/>
                <w:color w:val="000000"/>
                <w:sz w:val="18"/>
                <w:szCs w:val="18"/>
              </w:rPr>
            </w:pPr>
            <w:hyperlink r:id="rId14" w:history="1">
              <w:r w:rsidR="007C323E" w:rsidRPr="007C3D21">
                <w:rPr>
                  <w:rStyle w:val="Hyperlink"/>
                </w:rPr>
                <w:t>h</w:t>
              </w:r>
              <w:r w:rsidR="007C323E" w:rsidRPr="007C3D21">
                <w:rPr>
                  <w:rStyle w:val="Hyperlink"/>
                  <w:rFonts w:ascii="Arial" w:eastAsia="Times New Roman" w:hAnsi="Arial" w:cs="Arial"/>
                  <w:b/>
                  <w:bCs/>
                  <w:sz w:val="18"/>
                  <w:szCs w:val="18"/>
                </w:rPr>
                <w:t>ashim.saber@ung.edu</w:t>
              </w:r>
            </w:hyperlink>
          </w:p>
          <w:p w14:paraId="1570CF5C" w14:textId="77777777" w:rsidR="007C323E" w:rsidRDefault="007C323E" w:rsidP="007C323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Or</w:t>
            </w:r>
          </w:p>
          <w:p w14:paraId="4CE39327" w14:textId="788F4806" w:rsidR="007C323E" w:rsidRDefault="00212E27" w:rsidP="007C323E">
            <w:pPr>
              <w:spacing w:after="0" w:line="240" w:lineRule="auto"/>
              <w:jc w:val="center"/>
              <w:rPr>
                <w:rFonts w:ascii="Arial" w:eastAsia="Times New Roman" w:hAnsi="Arial" w:cs="Arial"/>
                <w:b/>
                <w:bCs/>
                <w:color w:val="000000"/>
                <w:sz w:val="18"/>
                <w:szCs w:val="18"/>
              </w:rPr>
            </w:pPr>
            <w:hyperlink r:id="rId15" w:history="1">
              <w:r w:rsidRPr="00617746">
                <w:rPr>
                  <w:rStyle w:val="Hyperlink"/>
                  <w:rFonts w:ascii="Arial" w:eastAsia="Times New Roman" w:hAnsi="Arial" w:cs="Arial"/>
                  <w:b/>
                  <w:bCs/>
                  <w:sz w:val="18"/>
                  <w:szCs w:val="18"/>
                </w:rPr>
                <w:t>beata.hebda@ung.edu</w:t>
              </w:r>
            </w:hyperlink>
          </w:p>
          <w:p w14:paraId="44698079" w14:textId="77777777" w:rsidR="00212E27" w:rsidRDefault="00212E27" w:rsidP="007C323E">
            <w:pPr>
              <w:spacing w:after="0" w:line="240" w:lineRule="auto"/>
              <w:jc w:val="center"/>
              <w:rPr>
                <w:rFonts w:ascii="Arial" w:eastAsia="Times New Roman" w:hAnsi="Arial" w:cs="Arial"/>
                <w:b/>
                <w:bCs/>
                <w:color w:val="000000"/>
                <w:sz w:val="18"/>
                <w:szCs w:val="18"/>
              </w:rPr>
            </w:pPr>
          </w:p>
          <w:p w14:paraId="71865FA3" w14:textId="77777777" w:rsidR="00A573B0" w:rsidRPr="007A2435" w:rsidRDefault="00A573B0" w:rsidP="007C323E">
            <w:pPr>
              <w:spacing w:after="0" w:line="240" w:lineRule="auto"/>
              <w:jc w:val="center"/>
              <w:rPr>
                <w:rFonts w:ascii="Arial" w:eastAsia="Times New Roman" w:hAnsi="Arial" w:cs="Arial"/>
                <w:b/>
                <w:bCs/>
                <w:color w:val="000000"/>
                <w:sz w:val="18"/>
                <w:szCs w:val="18"/>
              </w:rPr>
            </w:pPr>
          </w:p>
        </w:tc>
      </w:tr>
      <w:tr w:rsidR="00874146" w:rsidRPr="007A2435" w14:paraId="1866030D" w14:textId="77777777" w:rsidTr="00F8494D">
        <w:tc>
          <w:tcPr>
            <w:tcW w:w="3955" w:type="dxa"/>
            <w:shd w:val="clear" w:color="auto" w:fill="FFFFFF"/>
            <w:hideMark/>
          </w:tcPr>
          <w:p w14:paraId="3E9AFE34" w14:textId="15C8DD15"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Lab#1-Sec(1.1</w:t>
            </w:r>
            <w:r>
              <w:rPr>
                <w:rFonts w:ascii="Arial" w:eastAsia="Times New Roman" w:hAnsi="Arial" w:cs="Arial"/>
                <w:b/>
                <w:bCs/>
                <w:color w:val="000000"/>
                <w:sz w:val="18"/>
                <w:szCs w:val="18"/>
              </w:rPr>
              <w:t xml:space="preserve">, </w:t>
            </w:r>
            <w:r w:rsidRPr="007A2435">
              <w:rPr>
                <w:rFonts w:ascii="Arial" w:eastAsia="Times New Roman" w:hAnsi="Arial" w:cs="Arial"/>
                <w:b/>
                <w:bCs/>
                <w:color w:val="000000"/>
                <w:sz w:val="18"/>
                <w:szCs w:val="18"/>
              </w:rPr>
              <w:t>1.2.1-1.2.3)</w:t>
            </w:r>
          </w:p>
        </w:tc>
        <w:tc>
          <w:tcPr>
            <w:tcW w:w="4410" w:type="dxa"/>
            <w:shd w:val="clear" w:color="auto" w:fill="FFFFFF"/>
          </w:tcPr>
          <w:p w14:paraId="5B16E542" w14:textId="11F5C259" w:rsidR="00874146" w:rsidRPr="007A2435" w:rsidRDefault="00874146" w:rsidP="00874146">
            <w:pPr>
              <w:spacing w:after="0" w:line="240" w:lineRule="auto"/>
              <w:rPr>
                <w:rFonts w:ascii="Arial" w:eastAsia="Times New Roman" w:hAnsi="Arial" w:cs="Arial"/>
                <w:b/>
                <w:bCs/>
                <w:color w:val="000000"/>
                <w:sz w:val="18"/>
                <w:szCs w:val="18"/>
              </w:rPr>
            </w:pPr>
            <w:r w:rsidRPr="006041B0">
              <w:rPr>
                <w:rFonts w:ascii="Arial" w:eastAsia="Times New Roman" w:hAnsi="Arial" w:cs="Arial"/>
                <w:b/>
                <w:color w:val="000000"/>
                <w:sz w:val="18"/>
                <w:szCs w:val="18"/>
              </w:rPr>
              <w:t>Lab1</w:t>
            </w:r>
            <w:r>
              <w:rPr>
                <w:rFonts w:ascii="Arial" w:eastAsia="Times New Roman" w:hAnsi="Arial" w:cs="Arial"/>
                <w:b/>
                <w:color w:val="000000"/>
                <w:sz w:val="18"/>
                <w:szCs w:val="18"/>
              </w:rPr>
              <w:t xml:space="preserve">-Sec </w:t>
            </w:r>
            <w:r w:rsidRPr="006041B0">
              <w:rPr>
                <w:rFonts w:ascii="Arial" w:eastAsia="Times New Roman" w:hAnsi="Arial" w:cs="Arial"/>
                <w:b/>
                <w:color w:val="000000"/>
                <w:sz w:val="18"/>
                <w:szCs w:val="18"/>
              </w:rPr>
              <w:t>1.1 1.2.1-1.2.3</w:t>
            </w:r>
            <w:r w:rsidRPr="006041B0">
              <w:rPr>
                <w:rFonts w:ascii="Arial" w:eastAsia="Times New Roman" w:hAnsi="Arial" w:cs="Arial"/>
                <w:b/>
                <w:color w:val="000000"/>
                <w:sz w:val="18"/>
                <w:szCs w:val="18"/>
              </w:rPr>
              <w:tab/>
            </w:r>
          </w:p>
        </w:tc>
      </w:tr>
      <w:tr w:rsidR="00874146" w:rsidRPr="007A2435" w14:paraId="0F7DC46F" w14:textId="77777777" w:rsidTr="00F8494D">
        <w:tc>
          <w:tcPr>
            <w:tcW w:w="3955" w:type="dxa"/>
            <w:shd w:val="clear" w:color="auto" w:fill="FFFFFF"/>
            <w:hideMark/>
          </w:tcPr>
          <w:p w14:paraId="1C8FB6AF" w14:textId="1937AD19"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 #2-Sec(1.2.3</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1.2.4)</w:t>
            </w:r>
          </w:p>
        </w:tc>
        <w:tc>
          <w:tcPr>
            <w:tcW w:w="4410" w:type="dxa"/>
            <w:shd w:val="clear" w:color="auto" w:fill="FFFFFF"/>
          </w:tcPr>
          <w:p w14:paraId="50600A73" w14:textId="5D7167DC" w:rsidR="00874146" w:rsidRPr="007A2435" w:rsidRDefault="00874146" w:rsidP="00874146">
            <w:pPr>
              <w:spacing w:after="0" w:line="240" w:lineRule="auto"/>
              <w:rPr>
                <w:rFonts w:ascii="Arial" w:eastAsia="Times New Roman" w:hAnsi="Arial" w:cs="Arial"/>
                <w:b/>
                <w:bCs/>
                <w:color w:val="000000"/>
                <w:sz w:val="18"/>
                <w:szCs w:val="18"/>
              </w:rPr>
            </w:pPr>
            <w:r w:rsidRPr="006041B0">
              <w:rPr>
                <w:rFonts w:ascii="Arial" w:eastAsia="Times New Roman" w:hAnsi="Arial" w:cs="Arial"/>
                <w:b/>
                <w:color w:val="000000"/>
                <w:sz w:val="18"/>
                <w:szCs w:val="18"/>
              </w:rPr>
              <w:t>Lab2</w:t>
            </w:r>
            <w:r>
              <w:rPr>
                <w:rFonts w:ascii="Arial" w:eastAsia="Times New Roman" w:hAnsi="Arial" w:cs="Arial"/>
                <w:b/>
                <w:color w:val="000000"/>
                <w:sz w:val="18"/>
                <w:szCs w:val="18"/>
              </w:rPr>
              <w:t>-Sec</w:t>
            </w:r>
            <w:r w:rsidRPr="006041B0">
              <w:rPr>
                <w:rFonts w:ascii="Arial" w:eastAsia="Times New Roman" w:hAnsi="Arial" w:cs="Arial"/>
                <w:b/>
                <w:color w:val="000000"/>
                <w:sz w:val="18"/>
                <w:szCs w:val="18"/>
              </w:rPr>
              <w:t xml:space="preserve"> 1.2.4</w:t>
            </w:r>
            <w:r w:rsidRPr="006041B0">
              <w:rPr>
                <w:rFonts w:ascii="Arial" w:eastAsia="Times New Roman" w:hAnsi="Arial" w:cs="Arial"/>
                <w:b/>
                <w:color w:val="000000"/>
                <w:sz w:val="18"/>
                <w:szCs w:val="18"/>
              </w:rPr>
              <w:tab/>
            </w:r>
          </w:p>
        </w:tc>
      </w:tr>
      <w:tr w:rsidR="00874146" w:rsidRPr="007A2435" w14:paraId="4E48D45C" w14:textId="77777777" w:rsidTr="00F8494D">
        <w:tc>
          <w:tcPr>
            <w:tcW w:w="3955" w:type="dxa"/>
            <w:shd w:val="clear" w:color="auto" w:fill="FFFFFF"/>
            <w:hideMark/>
          </w:tcPr>
          <w:p w14:paraId="66E583F4" w14:textId="38629115"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Lab#3-Sec(1.2.5-1.2.7-TakeHome)</w:t>
            </w:r>
          </w:p>
        </w:tc>
        <w:tc>
          <w:tcPr>
            <w:tcW w:w="4410" w:type="dxa"/>
            <w:shd w:val="clear" w:color="auto" w:fill="FFFFFF"/>
          </w:tcPr>
          <w:p w14:paraId="0E04193C" w14:textId="38649863"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Lab3-Sec 1.2.5-1.2.7</w:t>
            </w:r>
          </w:p>
        </w:tc>
      </w:tr>
      <w:tr w:rsidR="00874146" w:rsidRPr="007A2435" w14:paraId="2B628138" w14:textId="77777777" w:rsidTr="00F8494D">
        <w:tc>
          <w:tcPr>
            <w:tcW w:w="3955" w:type="dxa"/>
            <w:shd w:val="clear" w:color="auto" w:fill="FFFFFF"/>
            <w:hideMark/>
          </w:tcPr>
          <w:p w14:paraId="5B07A4C9" w14:textId="0405B466"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Lab#4-Sec(2.1.1-2.1.2)</w:t>
            </w:r>
          </w:p>
        </w:tc>
        <w:tc>
          <w:tcPr>
            <w:tcW w:w="4410" w:type="dxa"/>
            <w:shd w:val="clear" w:color="auto" w:fill="FFFFFF"/>
          </w:tcPr>
          <w:p w14:paraId="583CB116" w14:textId="4687EDC7" w:rsidR="00874146" w:rsidRPr="007A2435" w:rsidRDefault="00874146" w:rsidP="00874146">
            <w:pPr>
              <w:spacing w:after="0" w:line="240" w:lineRule="auto"/>
              <w:rPr>
                <w:rFonts w:ascii="Arial" w:eastAsia="Times New Roman" w:hAnsi="Arial" w:cs="Arial"/>
                <w:b/>
                <w:bCs/>
                <w:color w:val="000000"/>
                <w:sz w:val="18"/>
                <w:szCs w:val="18"/>
              </w:rPr>
            </w:pPr>
            <w:r w:rsidRPr="006041B0">
              <w:rPr>
                <w:rFonts w:ascii="Arial" w:eastAsia="Times New Roman" w:hAnsi="Arial" w:cs="Arial"/>
                <w:b/>
                <w:color w:val="000000"/>
                <w:sz w:val="18"/>
                <w:szCs w:val="18"/>
              </w:rPr>
              <w:t>Lab4</w:t>
            </w:r>
            <w:r>
              <w:rPr>
                <w:rFonts w:ascii="Arial" w:eastAsia="Times New Roman" w:hAnsi="Arial" w:cs="Arial"/>
                <w:b/>
                <w:color w:val="000000"/>
                <w:sz w:val="18"/>
                <w:szCs w:val="18"/>
              </w:rPr>
              <w:t>-Sec</w:t>
            </w:r>
            <w:r w:rsidRPr="006041B0">
              <w:rPr>
                <w:rFonts w:ascii="Arial" w:eastAsia="Times New Roman" w:hAnsi="Arial" w:cs="Arial"/>
                <w:b/>
                <w:color w:val="000000"/>
                <w:sz w:val="18"/>
                <w:szCs w:val="18"/>
              </w:rPr>
              <w:t xml:space="preserve"> 2.1.1-2.1.2</w:t>
            </w:r>
            <w:r w:rsidRPr="007A2435">
              <w:rPr>
                <w:rFonts w:ascii="Arial" w:eastAsia="Times New Roman" w:hAnsi="Arial" w:cs="Arial"/>
                <w:b/>
                <w:color w:val="000000"/>
                <w:sz w:val="18"/>
                <w:szCs w:val="18"/>
              </w:rPr>
              <w:tab/>
            </w:r>
          </w:p>
        </w:tc>
      </w:tr>
      <w:tr w:rsidR="00874146" w:rsidRPr="007A2435" w14:paraId="339B08C4" w14:textId="77777777" w:rsidTr="00F8494D">
        <w:tc>
          <w:tcPr>
            <w:tcW w:w="3955" w:type="dxa"/>
            <w:shd w:val="clear" w:color="auto" w:fill="FFFFFF"/>
            <w:hideMark/>
          </w:tcPr>
          <w:p w14:paraId="7D040E37" w14:textId="5A683692"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Lab#5-Sec(2.1.3-2.1.6)</w:t>
            </w:r>
          </w:p>
        </w:tc>
        <w:tc>
          <w:tcPr>
            <w:tcW w:w="4410" w:type="dxa"/>
            <w:shd w:val="clear" w:color="auto" w:fill="FFFFFF"/>
          </w:tcPr>
          <w:p w14:paraId="1FA2621F" w14:textId="5357EA13"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Lab5-Sec 2.1.3-2.1.6 </w:t>
            </w:r>
          </w:p>
        </w:tc>
      </w:tr>
      <w:tr w:rsidR="00874146" w:rsidRPr="007A2435" w14:paraId="1D42BCE8" w14:textId="77777777" w:rsidTr="00F8494D">
        <w:tc>
          <w:tcPr>
            <w:tcW w:w="3955" w:type="dxa"/>
            <w:shd w:val="clear" w:color="auto" w:fill="FFFFFF"/>
            <w:hideMark/>
          </w:tcPr>
          <w:p w14:paraId="5DAC284F" w14:textId="3325A248"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Lab#6-Sec(2.1.7-2.1.9)</w:t>
            </w:r>
          </w:p>
        </w:tc>
        <w:tc>
          <w:tcPr>
            <w:tcW w:w="4410" w:type="dxa"/>
            <w:shd w:val="clear" w:color="auto" w:fill="FFFFFF"/>
          </w:tcPr>
          <w:p w14:paraId="30934820" w14:textId="424A0685"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Lab6-Sec 2.1.7-2.1.9</w:t>
            </w:r>
          </w:p>
        </w:tc>
      </w:tr>
      <w:tr w:rsidR="00874146" w:rsidRPr="007A2435" w14:paraId="2D33FA1D" w14:textId="77777777" w:rsidTr="00F8494D">
        <w:tc>
          <w:tcPr>
            <w:tcW w:w="3955" w:type="dxa"/>
            <w:shd w:val="clear" w:color="auto" w:fill="FFFFFF"/>
            <w:hideMark/>
          </w:tcPr>
          <w:p w14:paraId="2455DC7C" w14:textId="7DF38853"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Lab#7-Sec(2.2.1-2.2.4)</w:t>
            </w:r>
          </w:p>
        </w:tc>
        <w:tc>
          <w:tcPr>
            <w:tcW w:w="4410" w:type="dxa"/>
            <w:shd w:val="clear" w:color="auto" w:fill="FFFFFF"/>
          </w:tcPr>
          <w:p w14:paraId="0CF85079" w14:textId="5FCA017F"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Lab7-Sec 2.2.1-2.2.4</w:t>
            </w:r>
          </w:p>
        </w:tc>
      </w:tr>
      <w:tr w:rsidR="00874146" w:rsidRPr="007A2435" w14:paraId="2032E6BC" w14:textId="77777777" w:rsidTr="00F8494D">
        <w:tc>
          <w:tcPr>
            <w:tcW w:w="3955" w:type="dxa"/>
            <w:shd w:val="clear" w:color="auto" w:fill="FFFFFF"/>
            <w:hideMark/>
          </w:tcPr>
          <w:p w14:paraId="3E0F014D" w14:textId="4A92EDD4"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Lab#8-Sec(3.1-3.2)</w:t>
            </w:r>
          </w:p>
        </w:tc>
        <w:tc>
          <w:tcPr>
            <w:tcW w:w="4410" w:type="dxa"/>
            <w:shd w:val="clear" w:color="auto" w:fill="FFFFFF"/>
          </w:tcPr>
          <w:p w14:paraId="60B1CDD9" w14:textId="73B61805"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Lab8-Sec 3.1-3.2</w:t>
            </w:r>
          </w:p>
        </w:tc>
      </w:tr>
      <w:tr w:rsidR="00874146" w:rsidRPr="007A2435" w14:paraId="1958CAB8" w14:textId="77777777" w:rsidTr="00F8494D">
        <w:tc>
          <w:tcPr>
            <w:tcW w:w="3955" w:type="dxa"/>
            <w:shd w:val="clear" w:color="auto" w:fill="FFFFFF"/>
            <w:hideMark/>
          </w:tcPr>
          <w:p w14:paraId="5BCA7929" w14:textId="2A460B9D"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Lab#9-Sec(9.1TakeHm&amp;9.2)</w:t>
            </w:r>
          </w:p>
        </w:tc>
        <w:tc>
          <w:tcPr>
            <w:tcW w:w="4410" w:type="dxa"/>
            <w:shd w:val="clear" w:color="auto" w:fill="FFFFFF"/>
          </w:tcPr>
          <w:p w14:paraId="019702F3" w14:textId="79B486B1"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Lab9-Sec 9.1-9.2</w:t>
            </w:r>
          </w:p>
        </w:tc>
      </w:tr>
      <w:tr w:rsidR="00874146" w:rsidRPr="007A2435" w14:paraId="6165F359" w14:textId="77777777" w:rsidTr="00F8494D">
        <w:tc>
          <w:tcPr>
            <w:tcW w:w="3955" w:type="dxa"/>
            <w:shd w:val="clear" w:color="auto" w:fill="FFFFFF"/>
            <w:hideMark/>
          </w:tcPr>
          <w:p w14:paraId="7E65AF49" w14:textId="235089F7"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Lab#10-Sec(9.3-9.5)</w:t>
            </w:r>
          </w:p>
        </w:tc>
        <w:tc>
          <w:tcPr>
            <w:tcW w:w="4410" w:type="dxa"/>
            <w:shd w:val="clear" w:color="auto" w:fill="FFFFFF"/>
          </w:tcPr>
          <w:p w14:paraId="1E0282F0" w14:textId="4435E8D9"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Lab10-Sec 9.3-9.5</w:t>
            </w:r>
          </w:p>
        </w:tc>
      </w:tr>
      <w:tr w:rsidR="00874146" w:rsidRPr="007A2435" w14:paraId="4E5AEAAA" w14:textId="77777777" w:rsidTr="00F8494D">
        <w:tc>
          <w:tcPr>
            <w:tcW w:w="3955" w:type="dxa"/>
            <w:shd w:val="clear" w:color="auto" w:fill="FFFFFF"/>
            <w:hideMark/>
          </w:tcPr>
          <w:p w14:paraId="1F358616" w14:textId="28D7CA2B"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Lab#11-Sec(9.6</w:t>
            </w:r>
            <w:r>
              <w:rPr>
                <w:rFonts w:ascii="Arial" w:eastAsia="Times New Roman" w:hAnsi="Arial" w:cs="Arial"/>
                <w:b/>
                <w:bCs/>
                <w:color w:val="000000"/>
                <w:sz w:val="18"/>
                <w:szCs w:val="18"/>
              </w:rPr>
              <w:t xml:space="preserve">, </w:t>
            </w:r>
            <w:r w:rsidRPr="007A2435">
              <w:rPr>
                <w:rFonts w:ascii="Arial" w:eastAsia="Times New Roman" w:hAnsi="Arial" w:cs="Arial"/>
                <w:b/>
                <w:bCs/>
                <w:color w:val="000000"/>
                <w:sz w:val="18"/>
                <w:szCs w:val="18"/>
              </w:rPr>
              <w:t>5.1-5.2)</w:t>
            </w:r>
          </w:p>
        </w:tc>
        <w:tc>
          <w:tcPr>
            <w:tcW w:w="4410" w:type="dxa"/>
            <w:shd w:val="clear" w:color="auto" w:fill="FFFFFF"/>
          </w:tcPr>
          <w:p w14:paraId="6365AAEB" w14:textId="61E726AC"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Lab11-Sec 9.6 5.1-5.2</w:t>
            </w:r>
          </w:p>
        </w:tc>
      </w:tr>
      <w:tr w:rsidR="00874146" w:rsidRPr="007A2435" w14:paraId="78C59B1E" w14:textId="77777777" w:rsidTr="00F8494D">
        <w:tc>
          <w:tcPr>
            <w:tcW w:w="3955" w:type="dxa"/>
            <w:shd w:val="clear" w:color="auto" w:fill="FFFFFF"/>
            <w:hideMark/>
          </w:tcPr>
          <w:p w14:paraId="10E947D0" w14:textId="162F5803"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Lab#12</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Sec(9.7.1</w:t>
            </w:r>
            <w:r>
              <w:rPr>
                <w:rFonts w:ascii="Arial" w:eastAsia="Times New Roman" w:hAnsi="Arial" w:cs="Arial"/>
                <w:b/>
                <w:bCs/>
                <w:color w:val="000000"/>
                <w:sz w:val="18"/>
                <w:szCs w:val="18"/>
              </w:rPr>
              <w:t xml:space="preserve">, </w:t>
            </w:r>
            <w:r w:rsidRPr="007A2435">
              <w:rPr>
                <w:rFonts w:ascii="Arial" w:eastAsia="Times New Roman" w:hAnsi="Arial" w:cs="Arial"/>
                <w:b/>
                <w:bCs/>
                <w:color w:val="000000"/>
                <w:sz w:val="18"/>
                <w:szCs w:val="18"/>
              </w:rPr>
              <w:t>5.3</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5.5)</w:t>
            </w:r>
          </w:p>
        </w:tc>
        <w:tc>
          <w:tcPr>
            <w:tcW w:w="4410" w:type="dxa"/>
            <w:shd w:val="clear" w:color="auto" w:fill="FFFFFF"/>
          </w:tcPr>
          <w:p w14:paraId="6074B80C" w14:textId="6CED4D19"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Lab12-Sec 9.7.1 5.3-5.5</w:t>
            </w:r>
          </w:p>
        </w:tc>
      </w:tr>
      <w:tr w:rsidR="00874146" w:rsidRPr="007A2435" w14:paraId="5DBA78DD" w14:textId="77777777" w:rsidTr="00F8494D">
        <w:tc>
          <w:tcPr>
            <w:tcW w:w="3955" w:type="dxa"/>
            <w:shd w:val="clear" w:color="auto" w:fill="FFFFFF"/>
            <w:hideMark/>
          </w:tcPr>
          <w:p w14:paraId="4FDCCA47" w14:textId="17FC56E8"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Lab#13</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Sec(9.7.2</w:t>
            </w:r>
            <w:r>
              <w:rPr>
                <w:rFonts w:ascii="Arial" w:eastAsia="Times New Roman" w:hAnsi="Arial" w:cs="Arial"/>
                <w:b/>
                <w:bCs/>
                <w:color w:val="000000"/>
                <w:sz w:val="18"/>
                <w:szCs w:val="18"/>
              </w:rPr>
              <w:t xml:space="preserve">, </w:t>
            </w:r>
            <w:r w:rsidRPr="007A2435">
              <w:rPr>
                <w:rFonts w:ascii="Arial" w:eastAsia="Times New Roman" w:hAnsi="Arial" w:cs="Arial"/>
                <w:b/>
                <w:bCs/>
                <w:color w:val="000000"/>
                <w:sz w:val="18"/>
                <w:szCs w:val="18"/>
              </w:rPr>
              <w:t>5.6</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5.8)</w:t>
            </w:r>
          </w:p>
        </w:tc>
        <w:tc>
          <w:tcPr>
            <w:tcW w:w="4410" w:type="dxa"/>
            <w:shd w:val="clear" w:color="auto" w:fill="FFFFFF"/>
          </w:tcPr>
          <w:p w14:paraId="6448F3B6" w14:textId="53DA6C30"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Lab13-Sec 9.7.2 5.6-5.8</w:t>
            </w:r>
          </w:p>
        </w:tc>
      </w:tr>
      <w:tr w:rsidR="00874146" w:rsidRPr="007A2435" w14:paraId="376E86D9" w14:textId="77777777" w:rsidTr="00F8494D">
        <w:tc>
          <w:tcPr>
            <w:tcW w:w="3955" w:type="dxa"/>
            <w:shd w:val="clear" w:color="auto" w:fill="FFFFFF"/>
            <w:hideMark/>
          </w:tcPr>
          <w:p w14:paraId="55BB97C4" w14:textId="18B4CF87"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Lab#14</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Sec(7.1)</w:t>
            </w:r>
          </w:p>
        </w:tc>
        <w:tc>
          <w:tcPr>
            <w:tcW w:w="4410" w:type="dxa"/>
            <w:shd w:val="clear" w:color="auto" w:fill="FFFFFF"/>
          </w:tcPr>
          <w:p w14:paraId="18BA201C" w14:textId="2CBC026C"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Lab14-Sec 7.1</w:t>
            </w:r>
          </w:p>
        </w:tc>
      </w:tr>
      <w:tr w:rsidR="00874146" w:rsidRPr="007A2435" w14:paraId="68568B16" w14:textId="77777777" w:rsidTr="00F8494D">
        <w:tc>
          <w:tcPr>
            <w:tcW w:w="3955" w:type="dxa"/>
            <w:shd w:val="clear" w:color="auto" w:fill="FFFFFF"/>
            <w:hideMark/>
          </w:tcPr>
          <w:p w14:paraId="263800E9" w14:textId="2C29A2AF"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Lab#15-Sec(7-2)</w:t>
            </w:r>
          </w:p>
        </w:tc>
        <w:tc>
          <w:tcPr>
            <w:tcW w:w="4410" w:type="dxa"/>
            <w:shd w:val="clear" w:color="auto" w:fill="FFFFFF"/>
          </w:tcPr>
          <w:p w14:paraId="4D87A876" w14:textId="0979AF11"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Lab15-Sec 7.2</w:t>
            </w:r>
          </w:p>
        </w:tc>
      </w:tr>
      <w:tr w:rsidR="00874146" w:rsidRPr="007A2435" w14:paraId="4ABEF7ED" w14:textId="77777777" w:rsidTr="00F8494D">
        <w:tc>
          <w:tcPr>
            <w:tcW w:w="3955" w:type="dxa"/>
            <w:shd w:val="clear" w:color="auto" w:fill="FFFFFF"/>
            <w:hideMark/>
          </w:tcPr>
          <w:p w14:paraId="5B22AB20" w14:textId="0B8A998D"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Lab#16-Sec(7.3)</w:t>
            </w:r>
          </w:p>
        </w:tc>
        <w:tc>
          <w:tcPr>
            <w:tcW w:w="4410" w:type="dxa"/>
            <w:shd w:val="clear" w:color="auto" w:fill="FFFFFF"/>
          </w:tcPr>
          <w:p w14:paraId="5C0BC630" w14:textId="03DF1EA7"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Lab16-Sec 7.3</w:t>
            </w:r>
          </w:p>
        </w:tc>
      </w:tr>
      <w:tr w:rsidR="00874146" w:rsidRPr="007A2435" w14:paraId="0CCEEE57" w14:textId="77777777" w:rsidTr="00F8494D">
        <w:tc>
          <w:tcPr>
            <w:tcW w:w="3955" w:type="dxa"/>
            <w:shd w:val="clear" w:color="auto" w:fill="FFFFFF"/>
            <w:hideMark/>
          </w:tcPr>
          <w:p w14:paraId="1B3A2CCC" w14:textId="38F66340"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Lab#17-Sec(4</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11</w:t>
            </w:r>
            <w:r>
              <w:rPr>
                <w:rFonts w:ascii="Arial" w:eastAsia="Times New Roman" w:hAnsi="Arial" w:cs="Arial"/>
                <w:b/>
                <w:bCs/>
                <w:color w:val="000000"/>
                <w:sz w:val="18"/>
                <w:szCs w:val="18"/>
              </w:rPr>
              <w:t>.1-4.11.2</w:t>
            </w:r>
            <w:r w:rsidRPr="007A2435">
              <w:rPr>
                <w:rFonts w:ascii="Arial" w:eastAsia="Times New Roman" w:hAnsi="Arial" w:cs="Arial"/>
                <w:b/>
                <w:bCs/>
                <w:color w:val="000000"/>
                <w:sz w:val="18"/>
                <w:szCs w:val="18"/>
              </w:rPr>
              <w:t>)</w:t>
            </w:r>
          </w:p>
        </w:tc>
        <w:tc>
          <w:tcPr>
            <w:tcW w:w="4410" w:type="dxa"/>
            <w:shd w:val="clear" w:color="auto" w:fill="FFFFFF"/>
          </w:tcPr>
          <w:p w14:paraId="21D53E97" w14:textId="41ADECE0"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Lab17-Sec 4.11</w:t>
            </w:r>
          </w:p>
        </w:tc>
      </w:tr>
      <w:tr w:rsidR="00874146" w:rsidRPr="007A2435" w14:paraId="11708D67" w14:textId="77777777" w:rsidTr="00F8494D">
        <w:tc>
          <w:tcPr>
            <w:tcW w:w="3955" w:type="dxa"/>
            <w:shd w:val="clear" w:color="auto" w:fill="FFFFFF"/>
            <w:hideMark/>
          </w:tcPr>
          <w:p w14:paraId="799A3E04" w14:textId="6D30A88B"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Lab#18-Sec(4</w:t>
            </w:r>
            <w:r>
              <w:rPr>
                <w:rFonts w:ascii="Arial" w:eastAsia="Times New Roman" w:hAnsi="Arial" w:cs="Arial"/>
                <w:b/>
                <w:bCs/>
                <w:color w:val="000000"/>
                <w:sz w:val="18"/>
                <w:szCs w:val="18"/>
              </w:rPr>
              <w:t>.1-</w:t>
            </w:r>
            <w:r w:rsidRPr="007A2435">
              <w:rPr>
                <w:rFonts w:ascii="Arial" w:eastAsia="Times New Roman" w:hAnsi="Arial" w:cs="Arial"/>
                <w:b/>
                <w:bCs/>
                <w:color w:val="000000"/>
                <w:sz w:val="18"/>
                <w:szCs w:val="18"/>
              </w:rPr>
              <w:t>4</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6)</w:t>
            </w:r>
          </w:p>
        </w:tc>
        <w:tc>
          <w:tcPr>
            <w:tcW w:w="4410" w:type="dxa"/>
            <w:shd w:val="clear" w:color="auto" w:fill="FFFFFF"/>
          </w:tcPr>
          <w:p w14:paraId="2D4A2B6C" w14:textId="7ADAD422"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Lab18-Sec 4.1-4.6</w:t>
            </w:r>
          </w:p>
        </w:tc>
      </w:tr>
      <w:tr w:rsidR="00874146" w:rsidRPr="007A2435" w14:paraId="0638D3CA" w14:textId="77777777" w:rsidTr="00F8494D">
        <w:tc>
          <w:tcPr>
            <w:tcW w:w="3955" w:type="dxa"/>
            <w:shd w:val="clear" w:color="auto" w:fill="FFFFFF"/>
            <w:hideMark/>
          </w:tcPr>
          <w:p w14:paraId="25ED609E" w14:textId="506587A9"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Lab#19-Sec(4.7</w:t>
            </w:r>
            <w:r>
              <w:rPr>
                <w:rFonts w:ascii="Arial" w:eastAsia="Times New Roman" w:hAnsi="Arial" w:cs="Arial"/>
                <w:b/>
                <w:bCs/>
                <w:color w:val="000000"/>
                <w:sz w:val="18"/>
                <w:szCs w:val="18"/>
              </w:rPr>
              <w:t>-</w:t>
            </w:r>
            <w:r w:rsidRPr="007A2435">
              <w:rPr>
                <w:rFonts w:ascii="Arial" w:eastAsia="Times New Roman" w:hAnsi="Arial" w:cs="Arial"/>
                <w:b/>
                <w:bCs/>
                <w:color w:val="000000"/>
                <w:sz w:val="18"/>
                <w:szCs w:val="18"/>
              </w:rPr>
              <w:t>4.9)</w:t>
            </w:r>
          </w:p>
        </w:tc>
        <w:tc>
          <w:tcPr>
            <w:tcW w:w="4410" w:type="dxa"/>
            <w:shd w:val="clear" w:color="auto" w:fill="FFFFFF"/>
          </w:tcPr>
          <w:p w14:paraId="1EA049B8" w14:textId="709C809D" w:rsidR="00874146" w:rsidRPr="007A2435" w:rsidRDefault="00874146" w:rsidP="00874146">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Lab19-Sec 4.7-4.9</w:t>
            </w:r>
          </w:p>
        </w:tc>
      </w:tr>
      <w:tr w:rsidR="00874146" w:rsidRPr="007A2435" w14:paraId="3566AB1E" w14:textId="77777777" w:rsidTr="00F8494D">
        <w:tc>
          <w:tcPr>
            <w:tcW w:w="3955" w:type="dxa"/>
            <w:shd w:val="clear" w:color="auto" w:fill="FFFFFF"/>
            <w:hideMark/>
          </w:tcPr>
          <w:p w14:paraId="4D21ABD9" w14:textId="54B7CFAB" w:rsidR="00874146" w:rsidRPr="007A2435" w:rsidRDefault="00874146" w:rsidP="00874146">
            <w:pPr>
              <w:spacing w:after="0" w:line="240" w:lineRule="auto"/>
              <w:rPr>
                <w:rFonts w:ascii="Arial" w:eastAsia="Times New Roman" w:hAnsi="Arial" w:cs="Arial"/>
                <w:color w:val="000000"/>
                <w:sz w:val="18"/>
                <w:szCs w:val="18"/>
              </w:rPr>
            </w:pPr>
            <w:r w:rsidRPr="007A2435">
              <w:rPr>
                <w:rFonts w:ascii="Arial" w:eastAsia="Times New Roman" w:hAnsi="Arial" w:cs="Arial"/>
                <w:b/>
                <w:bCs/>
                <w:color w:val="000000"/>
                <w:sz w:val="18"/>
                <w:szCs w:val="18"/>
              </w:rPr>
              <w:t>Lab #20-Sec(4.1</w:t>
            </w:r>
            <w:r>
              <w:rPr>
                <w:rFonts w:ascii="Arial" w:eastAsia="Times New Roman" w:hAnsi="Arial" w:cs="Arial"/>
                <w:b/>
                <w:bCs/>
                <w:color w:val="000000"/>
                <w:sz w:val="18"/>
                <w:szCs w:val="18"/>
              </w:rPr>
              <w:t>0</w:t>
            </w:r>
            <w:r w:rsidRPr="007A2435">
              <w:rPr>
                <w:rFonts w:ascii="Arial" w:eastAsia="Times New Roman" w:hAnsi="Arial" w:cs="Arial"/>
                <w:b/>
                <w:bCs/>
                <w:color w:val="000000"/>
                <w:sz w:val="18"/>
                <w:szCs w:val="18"/>
              </w:rPr>
              <w:t>)</w:t>
            </w:r>
          </w:p>
        </w:tc>
        <w:tc>
          <w:tcPr>
            <w:tcW w:w="4410" w:type="dxa"/>
            <w:shd w:val="clear" w:color="auto" w:fill="FFFFFF"/>
          </w:tcPr>
          <w:p w14:paraId="1FCA77E7" w14:textId="5806C260" w:rsidR="00874146" w:rsidRDefault="00874146" w:rsidP="00874146">
            <w:pPr>
              <w:spacing w:after="0" w:line="240" w:lineRule="auto"/>
              <w:rPr>
                <w:noProof/>
              </w:rPr>
            </w:pPr>
            <w:r w:rsidRPr="00BB4016">
              <w:rPr>
                <w:b/>
                <w:noProof/>
              </w:rPr>
              <w:t>Lab20-Sec 4.1</w:t>
            </w:r>
            <w:r>
              <w:rPr>
                <w:b/>
                <w:noProof/>
              </w:rPr>
              <w:t>0</w:t>
            </w:r>
          </w:p>
        </w:tc>
      </w:tr>
    </w:tbl>
    <w:p w14:paraId="4F92C690" w14:textId="5E383DBE" w:rsidR="00A573B0" w:rsidRDefault="00A573B0" w:rsidP="0013601A">
      <w:pPr>
        <w:rPr>
          <w:b/>
          <w:sz w:val="24"/>
          <w:szCs w:val="24"/>
        </w:rPr>
      </w:pPr>
    </w:p>
    <w:p w14:paraId="2EA59856" w14:textId="77777777" w:rsidR="00874146" w:rsidRDefault="00874146" w:rsidP="0013601A">
      <w:pPr>
        <w:rPr>
          <w:b/>
          <w:sz w:val="24"/>
          <w:szCs w:val="24"/>
        </w:rPr>
      </w:pPr>
    </w:p>
    <w:p w14:paraId="73AF115F" w14:textId="77777777" w:rsidR="00A573B0" w:rsidRDefault="00A573B0" w:rsidP="0013601A">
      <w:pPr>
        <w:rPr>
          <w:b/>
          <w:sz w:val="24"/>
          <w:szCs w:val="24"/>
        </w:rPr>
      </w:pPr>
    </w:p>
    <w:p w14:paraId="51737D49" w14:textId="618F1801" w:rsidR="0013601A" w:rsidRPr="00F236C4" w:rsidRDefault="0013601A" w:rsidP="00F236C4">
      <w:pPr>
        <w:pStyle w:val="ListParagraph"/>
        <w:numPr>
          <w:ilvl w:val="1"/>
          <w:numId w:val="13"/>
        </w:numPr>
        <w:ind w:left="810" w:hanging="450"/>
        <w:rPr>
          <w:b/>
          <w:sz w:val="24"/>
          <w:szCs w:val="24"/>
        </w:rPr>
      </w:pPr>
      <w:r w:rsidRPr="00F236C4">
        <w:rPr>
          <w:b/>
          <w:sz w:val="24"/>
          <w:szCs w:val="24"/>
        </w:rPr>
        <w:lastRenderedPageBreak/>
        <w:t xml:space="preserve">Classroom Notes </w:t>
      </w:r>
    </w:p>
    <w:p w14:paraId="5721C546" w14:textId="3B8A1478" w:rsidR="0013601A" w:rsidRDefault="00D66AE4" w:rsidP="0013601A">
      <w:pPr>
        <w:ind w:left="360"/>
        <w:rPr>
          <w:bCs/>
          <w:i/>
          <w:sz w:val="24"/>
          <w:szCs w:val="24"/>
        </w:rPr>
      </w:pPr>
      <w:r>
        <w:rPr>
          <w:noProof/>
        </w:rPr>
        <mc:AlternateContent>
          <mc:Choice Requires="wps">
            <w:drawing>
              <wp:anchor distT="0" distB="0" distL="114300" distR="114300" simplePos="0" relativeHeight="251660288" behindDoc="0" locked="0" layoutInCell="1" allowOverlap="1" wp14:anchorId="22C9F9D1" wp14:editId="29E5C64E">
                <wp:simplePos x="0" y="0"/>
                <wp:positionH relativeFrom="column">
                  <wp:posOffset>3505200</wp:posOffset>
                </wp:positionH>
                <wp:positionV relativeFrom="paragraph">
                  <wp:posOffset>850265</wp:posOffset>
                </wp:positionV>
                <wp:extent cx="2466975" cy="2952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chemeClr val="lt1"/>
                        </a:solidFill>
                        <a:ln w="38100">
                          <a:solidFill>
                            <a:schemeClr val="tx1"/>
                          </a:solidFill>
                        </a:ln>
                      </wps:spPr>
                      <wps:txbx>
                        <w:txbxContent>
                          <w:p w14:paraId="47A79B1C" w14:textId="35A18FFF" w:rsidR="00A573B0" w:rsidRDefault="00A573B0">
                            <w:r>
                              <w:t>Supplementary Lecture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9F9D1" id="_x0000_t202" coordsize="21600,21600" o:spt="202" path="m,l,21600r21600,l21600,xe">
                <v:stroke joinstyle="miter"/>
                <v:path gradientshapeok="t" o:connecttype="rect"/>
              </v:shapetype>
              <v:shape id="Text Box 7" o:spid="_x0000_s1026" type="#_x0000_t202" style="position:absolute;left:0;text-align:left;margin-left:276pt;margin-top:66.95pt;width:19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" fillcolor="white [3201]" strokecolor="black [3213]" strokeweight="3pt">
                <v:textbox>
                  <w:txbxContent>
                    <w:p w14:paraId="47A79B1C" w14:textId="35A18FFF" w:rsidR="00A573B0" w:rsidRDefault="00A573B0">
                      <w:r>
                        <w:t>Supplementary Lecture Notes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BE24980" wp14:editId="7C6CA7D3">
                <wp:simplePos x="0" y="0"/>
                <wp:positionH relativeFrom="column">
                  <wp:posOffset>238125</wp:posOffset>
                </wp:positionH>
                <wp:positionV relativeFrom="paragraph">
                  <wp:posOffset>810895</wp:posOffset>
                </wp:positionV>
                <wp:extent cx="2466975" cy="2952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ysClr val="window" lastClr="FFFFFF"/>
                        </a:solidFill>
                        <a:ln w="38100">
                          <a:solidFill>
                            <a:sysClr val="windowText" lastClr="000000"/>
                          </a:solidFill>
                        </a:ln>
                      </wps:spPr>
                      <wps:txbx>
                        <w:txbxContent>
                          <w:p w14:paraId="226481EB" w14:textId="2AB652FD" w:rsidR="00D66AE4" w:rsidRDefault="00D66AE4" w:rsidP="00D66AE4">
                            <w:r>
                              <w:t>Main</w:t>
                            </w:r>
                            <w:r>
                              <w:t xml:space="preserve"> Lecture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4980" id="Text Box 4" o:spid="_x0000_s1027" type="#_x0000_t202" style="position:absolute;left:0;text-align:left;margin-left:18.75pt;margin-top:63.85pt;width:19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" fillcolor="window" strokecolor="windowText" strokeweight="3pt">
                <v:textbox>
                  <w:txbxContent>
                    <w:p w14:paraId="226481EB" w14:textId="2AB652FD" w:rsidR="00D66AE4" w:rsidRDefault="00D66AE4" w:rsidP="00D66AE4">
                      <w:r>
                        <w:t>Main</w:t>
                      </w:r>
                      <w:r>
                        <w:t xml:space="preserve"> Lecture Notes</w:t>
                      </w:r>
                    </w:p>
                  </w:txbxContent>
                </v:textbox>
              </v:shape>
            </w:pict>
          </mc:Fallback>
        </mc:AlternateContent>
      </w:r>
      <w:r w:rsidR="0013601A" w:rsidRPr="0013601A">
        <w:rPr>
          <w:bCs/>
          <w:i/>
          <w:sz w:val="24"/>
          <w:szCs w:val="24"/>
        </w:rPr>
        <w:t>Classroom Notes developed accordin</w:t>
      </w:r>
      <w:r>
        <w:rPr>
          <w:bCs/>
          <w:i/>
          <w:sz w:val="24"/>
          <w:szCs w:val="24"/>
        </w:rPr>
        <w:t>g to sections in Lyryx textbook.</w:t>
      </w:r>
      <w:r w:rsidR="0013601A" w:rsidRPr="0013601A">
        <w:rPr>
          <w:bCs/>
          <w:i/>
          <w:sz w:val="24"/>
          <w:szCs w:val="24"/>
        </w:rPr>
        <w:t xml:space="preserve"> Below we will give </w:t>
      </w:r>
      <w:r w:rsidR="00A573B0">
        <w:rPr>
          <w:bCs/>
          <w:i/>
          <w:sz w:val="24"/>
          <w:szCs w:val="24"/>
        </w:rPr>
        <w:t xml:space="preserve">a list of </w:t>
      </w:r>
      <w:r w:rsidR="0013601A" w:rsidRPr="0013601A">
        <w:rPr>
          <w:bCs/>
          <w:i/>
          <w:sz w:val="24"/>
          <w:szCs w:val="24"/>
        </w:rPr>
        <w:t>the Lyryx textbook sections</w:t>
      </w:r>
      <w:r w:rsidR="00A573B0">
        <w:rPr>
          <w:bCs/>
          <w:i/>
          <w:sz w:val="24"/>
          <w:szCs w:val="24"/>
        </w:rPr>
        <w:t>’ lecture notes</w:t>
      </w:r>
      <w:r w:rsidR="0013601A" w:rsidRPr="0013601A">
        <w:rPr>
          <w:bCs/>
          <w:i/>
          <w:sz w:val="24"/>
          <w:szCs w:val="24"/>
        </w:rPr>
        <w:t xml:space="preserve"> </w:t>
      </w:r>
      <w:r w:rsidR="00DD769B">
        <w:rPr>
          <w:bCs/>
          <w:i/>
          <w:sz w:val="24"/>
          <w:szCs w:val="24"/>
        </w:rPr>
        <w:t xml:space="preserve">where the order </w:t>
      </w:r>
      <w:r>
        <w:rPr>
          <w:bCs/>
          <w:i/>
          <w:sz w:val="24"/>
          <w:szCs w:val="24"/>
        </w:rPr>
        <w:t>chosen</w:t>
      </w:r>
      <w:r w:rsidR="00DD769B">
        <w:rPr>
          <w:bCs/>
          <w:i/>
          <w:sz w:val="24"/>
          <w:szCs w:val="24"/>
        </w:rPr>
        <w:t xml:space="preserve"> </w:t>
      </w:r>
      <w:r w:rsidR="0013601A" w:rsidRPr="0013601A">
        <w:rPr>
          <w:bCs/>
          <w:i/>
          <w:sz w:val="24"/>
          <w:szCs w:val="24"/>
        </w:rPr>
        <w:t xml:space="preserve">according </w:t>
      </w:r>
      <w:r>
        <w:rPr>
          <w:bCs/>
          <w:i/>
          <w:sz w:val="24"/>
          <w:szCs w:val="24"/>
        </w:rPr>
        <w:t xml:space="preserve">to our UNG-Gainesville syllabus. The lecture notes together with selected supplementary lecture notes is can be found in a zipped file (Lecture and supplementary notes.zip) accompanied this report. </w:t>
      </w:r>
    </w:p>
    <w:p w14:paraId="4D6E1CC1" w14:textId="0B6D2DBB" w:rsidR="0013601A" w:rsidRPr="0013601A" w:rsidRDefault="00D66AE4" w:rsidP="0013601A">
      <w:pPr>
        <w:ind w:left="360"/>
        <w:rPr>
          <w:i/>
          <w:sz w:val="24"/>
          <w:szCs w:val="24"/>
        </w:rPr>
      </w:pPr>
      <w:r>
        <w:rPr>
          <w:noProof/>
        </w:rPr>
        <w:drawing>
          <wp:anchor distT="0" distB="0" distL="114300" distR="114300" simplePos="0" relativeHeight="251662336" behindDoc="1" locked="0" layoutInCell="1" allowOverlap="1" wp14:anchorId="1F16615B" wp14:editId="08979F0D">
            <wp:simplePos x="0" y="0"/>
            <wp:positionH relativeFrom="column">
              <wp:posOffset>257175</wp:posOffset>
            </wp:positionH>
            <wp:positionV relativeFrom="paragraph">
              <wp:posOffset>231775</wp:posOffset>
            </wp:positionV>
            <wp:extent cx="4724400" cy="7353300"/>
            <wp:effectExtent l="76200" t="76200" r="133350" b="133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24400" cy="7353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035A2">
        <w:rPr>
          <w:noProof/>
        </w:rPr>
        <w:drawing>
          <wp:anchor distT="0" distB="0" distL="114300" distR="114300" simplePos="0" relativeHeight="251659264" behindDoc="0" locked="0" layoutInCell="1" allowOverlap="1" wp14:anchorId="29A43290" wp14:editId="2231F7FD">
            <wp:simplePos x="0" y="0"/>
            <wp:positionH relativeFrom="column">
              <wp:posOffset>3543300</wp:posOffset>
            </wp:positionH>
            <wp:positionV relativeFrom="paragraph">
              <wp:posOffset>250825</wp:posOffset>
            </wp:positionV>
            <wp:extent cx="2647950" cy="1485900"/>
            <wp:effectExtent l="76200" t="76200" r="133350" b="133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47950"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2B9718C" w14:textId="2DBC304D" w:rsidR="0013601A" w:rsidRDefault="0013601A" w:rsidP="0013601A">
      <w:pPr>
        <w:rPr>
          <w:i/>
          <w:sz w:val="24"/>
          <w:szCs w:val="24"/>
        </w:rPr>
      </w:pPr>
    </w:p>
    <w:p w14:paraId="28F00AAE" w14:textId="3FD2B561" w:rsidR="0013601A" w:rsidRDefault="0013601A" w:rsidP="0013601A">
      <w:pPr>
        <w:rPr>
          <w:i/>
          <w:sz w:val="24"/>
          <w:szCs w:val="24"/>
        </w:rPr>
      </w:pPr>
    </w:p>
    <w:p w14:paraId="10774031" w14:textId="7FF2A63D" w:rsidR="0013601A" w:rsidRDefault="0013601A" w:rsidP="0013601A">
      <w:pPr>
        <w:rPr>
          <w:i/>
          <w:sz w:val="24"/>
          <w:szCs w:val="24"/>
        </w:rPr>
      </w:pPr>
    </w:p>
    <w:p w14:paraId="2491E111" w14:textId="00FB34EB" w:rsidR="0013601A" w:rsidRDefault="0013601A" w:rsidP="0013601A">
      <w:pPr>
        <w:rPr>
          <w:i/>
          <w:sz w:val="24"/>
          <w:szCs w:val="24"/>
        </w:rPr>
      </w:pPr>
    </w:p>
    <w:p w14:paraId="3CE9A056" w14:textId="55471EED" w:rsidR="00DD769B" w:rsidRDefault="00DD769B" w:rsidP="0013601A">
      <w:pPr>
        <w:rPr>
          <w:i/>
          <w:sz w:val="24"/>
          <w:szCs w:val="24"/>
        </w:rPr>
      </w:pPr>
    </w:p>
    <w:p w14:paraId="7259F391" w14:textId="1C889B69" w:rsidR="00DD769B" w:rsidRDefault="00DD769B" w:rsidP="0013601A">
      <w:pPr>
        <w:rPr>
          <w:i/>
          <w:sz w:val="24"/>
          <w:szCs w:val="24"/>
        </w:rPr>
      </w:pPr>
    </w:p>
    <w:p w14:paraId="1C6646CD" w14:textId="169C0518" w:rsidR="00DD769B" w:rsidRDefault="00DD769B" w:rsidP="0013601A">
      <w:pPr>
        <w:rPr>
          <w:i/>
          <w:sz w:val="24"/>
          <w:szCs w:val="24"/>
        </w:rPr>
      </w:pPr>
    </w:p>
    <w:p w14:paraId="759FFC41" w14:textId="2CE94E85" w:rsidR="00DD769B" w:rsidRDefault="00DD769B" w:rsidP="0013601A">
      <w:pPr>
        <w:rPr>
          <w:i/>
          <w:sz w:val="24"/>
          <w:szCs w:val="24"/>
        </w:rPr>
      </w:pPr>
    </w:p>
    <w:p w14:paraId="4D0075DD" w14:textId="13583541" w:rsidR="00DD769B" w:rsidRDefault="00DD769B" w:rsidP="0013601A">
      <w:pPr>
        <w:rPr>
          <w:i/>
          <w:sz w:val="24"/>
          <w:szCs w:val="24"/>
        </w:rPr>
      </w:pPr>
    </w:p>
    <w:p w14:paraId="650C69E4" w14:textId="7123D29E" w:rsidR="00DD769B" w:rsidRDefault="00DD769B" w:rsidP="0013601A">
      <w:pPr>
        <w:rPr>
          <w:i/>
          <w:sz w:val="24"/>
          <w:szCs w:val="24"/>
        </w:rPr>
      </w:pPr>
    </w:p>
    <w:p w14:paraId="4D1EF668" w14:textId="37DFC0CF" w:rsidR="00DD769B" w:rsidRDefault="00DD769B" w:rsidP="0013601A">
      <w:pPr>
        <w:rPr>
          <w:i/>
          <w:sz w:val="24"/>
          <w:szCs w:val="24"/>
        </w:rPr>
      </w:pPr>
    </w:p>
    <w:p w14:paraId="1DF4948D" w14:textId="4AF3A669" w:rsidR="00DD769B" w:rsidRDefault="00DD769B" w:rsidP="0013601A">
      <w:pPr>
        <w:rPr>
          <w:i/>
          <w:sz w:val="24"/>
          <w:szCs w:val="24"/>
        </w:rPr>
      </w:pPr>
    </w:p>
    <w:p w14:paraId="0043E509" w14:textId="47B64A68" w:rsidR="00DD769B" w:rsidRDefault="00DD769B" w:rsidP="0013601A">
      <w:pPr>
        <w:rPr>
          <w:i/>
          <w:sz w:val="24"/>
          <w:szCs w:val="24"/>
        </w:rPr>
      </w:pPr>
    </w:p>
    <w:p w14:paraId="37516434" w14:textId="487E00BF" w:rsidR="00DD769B" w:rsidRDefault="00DD769B" w:rsidP="0013601A">
      <w:pPr>
        <w:rPr>
          <w:i/>
          <w:sz w:val="24"/>
          <w:szCs w:val="24"/>
        </w:rPr>
      </w:pPr>
    </w:p>
    <w:p w14:paraId="24EF81C5" w14:textId="13522901" w:rsidR="00DD769B" w:rsidRDefault="00DD769B" w:rsidP="0013601A">
      <w:pPr>
        <w:rPr>
          <w:i/>
          <w:sz w:val="24"/>
          <w:szCs w:val="24"/>
        </w:rPr>
      </w:pPr>
    </w:p>
    <w:p w14:paraId="51FBB4F3" w14:textId="77777777" w:rsidR="00DD769B" w:rsidRDefault="00DD769B" w:rsidP="0013601A">
      <w:pPr>
        <w:rPr>
          <w:i/>
          <w:sz w:val="24"/>
          <w:szCs w:val="24"/>
        </w:rPr>
      </w:pPr>
    </w:p>
    <w:p w14:paraId="00B82A68" w14:textId="343F8603" w:rsidR="0013601A" w:rsidRDefault="0013601A" w:rsidP="0013601A">
      <w:pPr>
        <w:rPr>
          <w:i/>
          <w:sz w:val="24"/>
          <w:szCs w:val="24"/>
        </w:rPr>
      </w:pPr>
    </w:p>
    <w:p w14:paraId="0404FDB5" w14:textId="4E85B4D9" w:rsidR="0013601A" w:rsidRDefault="0013601A" w:rsidP="0013601A">
      <w:pPr>
        <w:rPr>
          <w:i/>
          <w:sz w:val="24"/>
          <w:szCs w:val="24"/>
        </w:rPr>
      </w:pPr>
    </w:p>
    <w:p w14:paraId="7A77D1D7" w14:textId="61BA27EE" w:rsidR="0013601A" w:rsidRDefault="0013601A" w:rsidP="0013601A">
      <w:pPr>
        <w:rPr>
          <w:i/>
          <w:sz w:val="24"/>
          <w:szCs w:val="24"/>
        </w:rPr>
      </w:pPr>
    </w:p>
    <w:p w14:paraId="3D9AB4FF" w14:textId="008D711D" w:rsidR="0013601A" w:rsidRDefault="0013601A" w:rsidP="0013601A">
      <w:pPr>
        <w:rPr>
          <w:i/>
          <w:sz w:val="24"/>
          <w:szCs w:val="24"/>
        </w:rPr>
      </w:pPr>
    </w:p>
    <w:p w14:paraId="4D391890" w14:textId="3DE8EC92" w:rsidR="00A573B0" w:rsidRDefault="00A573B0" w:rsidP="0013601A">
      <w:pPr>
        <w:rPr>
          <w:i/>
          <w:sz w:val="24"/>
          <w:szCs w:val="24"/>
        </w:rPr>
      </w:pPr>
    </w:p>
    <w:p w14:paraId="2BC86007" w14:textId="59AA33F1" w:rsidR="00A573B0" w:rsidRDefault="00A573B0" w:rsidP="0013601A">
      <w:pPr>
        <w:rPr>
          <w:i/>
          <w:sz w:val="24"/>
          <w:szCs w:val="24"/>
        </w:rPr>
      </w:pPr>
    </w:p>
    <w:p w14:paraId="2569A2E6" w14:textId="6735B4E5" w:rsidR="00B90CC8" w:rsidRDefault="00AF4890" w:rsidP="004B6F78">
      <w:pPr>
        <w:pStyle w:val="Heading1"/>
      </w:pPr>
      <w:r>
        <w:lastRenderedPageBreak/>
        <w:t>3</w:t>
      </w:r>
      <w:r w:rsidR="007C0B4B">
        <w:t>. Materials Links</w:t>
      </w:r>
    </w:p>
    <w:p w14:paraId="342B5752" w14:textId="77777777" w:rsidR="007C0B4B" w:rsidRPr="00874146" w:rsidRDefault="007C0B4B" w:rsidP="007C0B4B">
      <w:pPr>
        <w:pStyle w:val="ListParagraph"/>
        <w:numPr>
          <w:ilvl w:val="0"/>
          <w:numId w:val="13"/>
        </w:numPr>
        <w:rPr>
          <w:b/>
          <w:i/>
          <w:sz w:val="24"/>
          <w:szCs w:val="24"/>
        </w:rPr>
      </w:pPr>
      <w:r w:rsidRPr="00874146">
        <w:rPr>
          <w:b/>
          <w:i/>
          <w:sz w:val="24"/>
          <w:szCs w:val="24"/>
        </w:rPr>
        <w:t xml:space="preserve">If you are hosting your materials in places other than GALILEO Open Learning Materials, please provide these links in this section. Otherwise, leave blank. </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6FF8B102" w14:textId="77777777" w:rsidR="00874146" w:rsidRPr="00874146" w:rsidRDefault="00874146" w:rsidP="00874146">
      <w:pPr>
        <w:pStyle w:val="ListParagraph"/>
        <w:numPr>
          <w:ilvl w:val="0"/>
          <w:numId w:val="4"/>
        </w:numPr>
        <w:rPr>
          <w:b/>
          <w:sz w:val="24"/>
          <w:szCs w:val="24"/>
        </w:rPr>
      </w:pPr>
      <w:r w:rsidRPr="00874146">
        <w:rPr>
          <w:b/>
          <w:i/>
          <w:sz w:val="24"/>
          <w:szCs w:val="24"/>
        </w:rPr>
        <w:t>Describe any planned or actual papers, presentations, publications, or other professional activities that you expect to produce that reflect your work on this project.</w:t>
      </w:r>
    </w:p>
    <w:p w14:paraId="32AB8566" w14:textId="77777777" w:rsidR="00874146" w:rsidRPr="00470EB4" w:rsidRDefault="00874146" w:rsidP="00874146">
      <w:pPr>
        <w:pStyle w:val="ListParagraph"/>
        <w:rPr>
          <w:b/>
          <w:sz w:val="24"/>
          <w:szCs w:val="24"/>
        </w:rPr>
      </w:pPr>
    </w:p>
    <w:p w14:paraId="792974A4" w14:textId="77777777" w:rsidR="00874146" w:rsidRDefault="00874146" w:rsidP="00874146">
      <w:pPr>
        <w:pStyle w:val="ListParagraph"/>
        <w:rPr>
          <w:i/>
          <w:sz w:val="24"/>
          <w:szCs w:val="24"/>
        </w:rPr>
      </w:pPr>
      <w:r w:rsidRPr="002741BC">
        <w:rPr>
          <w:i/>
          <w:sz w:val="24"/>
          <w:szCs w:val="24"/>
        </w:rPr>
        <w:t>Our plan is to present our product to other faculty in one of the weekly departmental colloquium sessions.  We will also put together a poster of our product and present it in one of the conferences that focus on teaching and learning.</w:t>
      </w:r>
    </w:p>
    <w:p w14:paraId="466CA892" w14:textId="77777777" w:rsidR="00874146" w:rsidRPr="002741BC" w:rsidRDefault="00874146" w:rsidP="00874146">
      <w:pPr>
        <w:pStyle w:val="ListParagraph"/>
        <w:rPr>
          <w:i/>
          <w:sz w:val="24"/>
          <w:szCs w:val="24"/>
        </w:rPr>
      </w:pPr>
    </w:p>
    <w:p w14:paraId="518BBF95" w14:textId="77777777" w:rsidR="00874146" w:rsidRPr="00874146" w:rsidRDefault="00874146" w:rsidP="00874146">
      <w:pPr>
        <w:pStyle w:val="ListParagraph"/>
        <w:numPr>
          <w:ilvl w:val="0"/>
          <w:numId w:val="4"/>
        </w:numPr>
        <w:rPr>
          <w:b/>
          <w:sz w:val="24"/>
          <w:szCs w:val="24"/>
        </w:rPr>
      </w:pPr>
      <w:r w:rsidRPr="00874146">
        <w:rPr>
          <w:b/>
          <w:i/>
          <w:sz w:val="24"/>
          <w:szCs w:val="24"/>
        </w:rPr>
        <w:t xml:space="preserve">Describe any plans to revise or add to these materials in the future. </w:t>
      </w:r>
    </w:p>
    <w:p w14:paraId="79418919" w14:textId="20680EFA" w:rsidR="00874146" w:rsidRDefault="00874146" w:rsidP="00874146">
      <w:pPr>
        <w:ind w:left="720"/>
        <w:rPr>
          <w:i/>
          <w:sz w:val="24"/>
          <w:szCs w:val="24"/>
        </w:rPr>
      </w:pPr>
      <w:r>
        <w:rPr>
          <w:i/>
          <w:sz w:val="24"/>
          <w:szCs w:val="24"/>
        </w:rPr>
        <w:t xml:space="preserve">Our team has experience in teaching linear algebra and other math courses for math major students and non-math major students. We believe that the Lyryx style textbooks are more attractive to students. Lyryx mathematics </w:t>
      </w:r>
      <w:r w:rsidR="00926B5C">
        <w:rPr>
          <w:i/>
          <w:sz w:val="24"/>
          <w:szCs w:val="24"/>
        </w:rPr>
        <w:t xml:space="preserve">finished </w:t>
      </w:r>
      <w:r>
        <w:rPr>
          <w:i/>
          <w:sz w:val="24"/>
          <w:szCs w:val="24"/>
        </w:rPr>
        <w:t xml:space="preserve">products are developed in Calculus I and Linear Algebra. We would like to team up with other faculty and Lyryx Learning Team to utilize the same style to develop materials in Calculus II, Differential Equations, and Statistics. </w:t>
      </w:r>
    </w:p>
    <w:p w14:paraId="62357958" w14:textId="77777777" w:rsidR="00874146" w:rsidRDefault="00874146" w:rsidP="00874146">
      <w:pPr>
        <w:ind w:left="720"/>
        <w:rPr>
          <w:i/>
          <w:sz w:val="24"/>
          <w:szCs w:val="24"/>
        </w:rPr>
      </w:pPr>
      <w:r>
        <w:rPr>
          <w:i/>
          <w:sz w:val="24"/>
          <w:szCs w:val="24"/>
        </w:rPr>
        <w:t>We would like to teach linear Algebra classes using both approaches and improve the materials based on the results of this teaching. We will be able to see how students react to lectures notes and assignments and revise them accordingly.</w:t>
      </w:r>
    </w:p>
    <w:p w14:paraId="387D0926" w14:textId="77777777" w:rsidR="00874146" w:rsidRPr="00B90CC8" w:rsidRDefault="00874146" w:rsidP="00874146">
      <w:pPr>
        <w:pStyle w:val="ListParagraph"/>
        <w:rPr>
          <w:b/>
          <w:sz w:val="24"/>
          <w:szCs w:val="24"/>
        </w:rPr>
      </w:pPr>
      <w:r>
        <w:rPr>
          <w:i/>
          <w:sz w:val="24"/>
          <w:szCs w:val="24"/>
        </w:rPr>
        <w:t>We would also like to analyze and compare data collected from both zero-cost and low-cost options to test a hypothesis that students are more inclined towards a low option approach vis a zero-option</w:t>
      </w:r>
      <w:r w:rsidRPr="002741BC">
        <w:rPr>
          <w:i/>
          <w:sz w:val="24"/>
          <w:szCs w:val="24"/>
        </w:rPr>
        <w:t xml:space="preserve"> </w:t>
      </w:r>
      <w:r>
        <w:rPr>
          <w:i/>
          <w:sz w:val="24"/>
          <w:szCs w:val="24"/>
        </w:rPr>
        <w:t>approach. In addition, we would like to compare students’ achievement in both options.</w:t>
      </w:r>
    </w:p>
    <w:p w14:paraId="04D006FA" w14:textId="3D33F968" w:rsidR="00D66AE4" w:rsidRDefault="00D66AE4" w:rsidP="00D66AE4">
      <w:pPr>
        <w:rPr>
          <w:b/>
          <w:sz w:val="24"/>
          <w:szCs w:val="24"/>
        </w:rPr>
      </w:pPr>
    </w:p>
    <w:p w14:paraId="0DF3F230" w14:textId="576D8E24" w:rsidR="00D66AE4" w:rsidRDefault="00D66AE4" w:rsidP="00D66AE4">
      <w:pPr>
        <w:rPr>
          <w:b/>
          <w:sz w:val="24"/>
          <w:szCs w:val="24"/>
        </w:rPr>
      </w:pPr>
    </w:p>
    <w:p w14:paraId="20F2D19F" w14:textId="23AE26AF" w:rsidR="00D66AE4" w:rsidRDefault="00D66AE4" w:rsidP="00D66AE4">
      <w:pPr>
        <w:rPr>
          <w:b/>
          <w:sz w:val="24"/>
          <w:szCs w:val="24"/>
        </w:rPr>
      </w:pPr>
    </w:p>
    <w:p w14:paraId="6B0EBC65" w14:textId="5263606E" w:rsidR="00D66AE4" w:rsidRDefault="00D66AE4" w:rsidP="00D66AE4">
      <w:pPr>
        <w:rPr>
          <w:b/>
          <w:sz w:val="24"/>
          <w:szCs w:val="24"/>
        </w:rPr>
      </w:pPr>
    </w:p>
    <w:p w14:paraId="49773F2A" w14:textId="410CCF07" w:rsidR="00D66AE4" w:rsidRDefault="00D66AE4" w:rsidP="00D66AE4">
      <w:pPr>
        <w:rPr>
          <w:b/>
          <w:sz w:val="24"/>
          <w:szCs w:val="24"/>
        </w:rPr>
      </w:pPr>
    </w:p>
    <w:p w14:paraId="236F0CB9" w14:textId="18F4418C" w:rsidR="00D66AE4" w:rsidRDefault="00D66AE4" w:rsidP="00D66AE4">
      <w:pPr>
        <w:rPr>
          <w:b/>
          <w:sz w:val="24"/>
          <w:szCs w:val="24"/>
        </w:rPr>
      </w:pPr>
    </w:p>
    <w:p w14:paraId="6D8348C9" w14:textId="1820B88C" w:rsidR="00D66AE4" w:rsidRDefault="00D66AE4" w:rsidP="00D66AE4">
      <w:pPr>
        <w:rPr>
          <w:b/>
          <w:sz w:val="24"/>
          <w:szCs w:val="24"/>
        </w:rPr>
      </w:pPr>
    </w:p>
    <w:p w14:paraId="2CE14F0E" w14:textId="68BF2C86" w:rsidR="009C720B" w:rsidRPr="009C720B" w:rsidRDefault="00D66AE4" w:rsidP="00CB083C">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A</w:t>
      </w:r>
      <w:r w:rsidR="009C720B" w:rsidRPr="009C720B">
        <w:rPr>
          <w:rFonts w:asciiTheme="majorHAnsi" w:eastAsiaTheme="majorEastAsia" w:hAnsiTheme="majorHAnsi" w:cstheme="majorBidi"/>
          <w:color w:val="2E74B5" w:themeColor="accent1" w:themeShade="BF"/>
          <w:sz w:val="32"/>
          <w:szCs w:val="32"/>
        </w:rPr>
        <w:t>ppendix</w:t>
      </w:r>
    </w:p>
    <w:p w14:paraId="770D0CBA" w14:textId="5759E6CD" w:rsidR="00A573B0" w:rsidRPr="00A573B0" w:rsidRDefault="00A573B0" w:rsidP="009C720B">
      <w:pPr>
        <w:pStyle w:val="ListParagraph"/>
        <w:numPr>
          <w:ilvl w:val="0"/>
          <w:numId w:val="17"/>
        </w:numPr>
        <w:rPr>
          <w:b/>
          <w:sz w:val="24"/>
          <w:szCs w:val="24"/>
        </w:rPr>
      </w:pPr>
      <w:r>
        <w:rPr>
          <w:b/>
          <w:sz w:val="24"/>
          <w:szCs w:val="24"/>
        </w:rPr>
        <w:t>Information about purchasing a hardcopy of the Lyryx textbook:</w:t>
      </w:r>
    </w:p>
    <w:p w14:paraId="463121D7" w14:textId="643597CA" w:rsidR="009C720B" w:rsidRPr="009C720B" w:rsidRDefault="009C720B" w:rsidP="00A573B0">
      <w:pPr>
        <w:pStyle w:val="ListParagraph"/>
        <w:rPr>
          <w:b/>
          <w:sz w:val="24"/>
          <w:szCs w:val="24"/>
        </w:rPr>
      </w:pPr>
      <w:r w:rsidRPr="009C720B">
        <w:rPr>
          <w:i/>
          <w:sz w:val="24"/>
          <w:szCs w:val="24"/>
        </w:rPr>
        <w:t xml:space="preserve">If students would like to buy a hard copy of the textbook, the cost is </w:t>
      </w:r>
      <w:r>
        <w:rPr>
          <w:i/>
          <w:sz w:val="24"/>
          <w:szCs w:val="24"/>
        </w:rPr>
        <w:t>$</w:t>
      </w:r>
      <w:r w:rsidRPr="009C720B">
        <w:rPr>
          <w:i/>
          <w:sz w:val="24"/>
          <w:szCs w:val="24"/>
        </w:rPr>
        <w:t>13.49</w:t>
      </w:r>
      <w:r>
        <w:rPr>
          <w:b/>
          <w:sz w:val="24"/>
          <w:szCs w:val="24"/>
        </w:rPr>
        <w:t xml:space="preserve"> [</w:t>
      </w:r>
      <w:r w:rsidRPr="009C720B">
        <w:rPr>
          <w:b/>
          <w:sz w:val="24"/>
          <w:szCs w:val="24"/>
        </w:rPr>
        <w:t>https://www.amazon.com/dp/1542895529/ref=cm_sw_su_dp</w:t>
      </w:r>
      <w:r>
        <w:rPr>
          <w:b/>
          <w:sz w:val="24"/>
          <w:szCs w:val="24"/>
        </w:rPr>
        <w:t>]</w:t>
      </w:r>
      <w:r>
        <w:rPr>
          <w:noProof/>
        </w:rPr>
        <w:drawing>
          <wp:inline distT="0" distB="0" distL="0" distR="0" wp14:anchorId="52A833F5" wp14:editId="69268F65">
            <wp:extent cx="5553075" cy="24149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3075" cy="2414905"/>
                    </a:xfrm>
                    <a:prstGeom prst="rect">
                      <a:avLst/>
                    </a:prstGeom>
                  </pic:spPr>
                </pic:pic>
              </a:graphicData>
            </a:graphic>
          </wp:inline>
        </w:drawing>
      </w:r>
      <w:r>
        <w:rPr>
          <w:b/>
          <w:sz w:val="24"/>
          <w:szCs w:val="24"/>
        </w:rPr>
        <w:t xml:space="preserve"> </w:t>
      </w:r>
    </w:p>
    <w:p w14:paraId="76CF2C54" w14:textId="77777777" w:rsidR="00A573B0" w:rsidRPr="00A573B0" w:rsidRDefault="00A573B0" w:rsidP="009C720B">
      <w:pPr>
        <w:pStyle w:val="ListParagraph"/>
        <w:numPr>
          <w:ilvl w:val="0"/>
          <w:numId w:val="17"/>
        </w:numPr>
        <w:rPr>
          <w:b/>
          <w:sz w:val="24"/>
          <w:szCs w:val="24"/>
        </w:rPr>
      </w:pPr>
      <w:r w:rsidRPr="00A573B0">
        <w:rPr>
          <w:b/>
          <w:sz w:val="24"/>
          <w:szCs w:val="24"/>
        </w:rPr>
        <w:t>Information about using the Lyryx Online Assessment tool:</w:t>
      </w:r>
    </w:p>
    <w:p w14:paraId="355C69CA" w14:textId="42CE1382" w:rsidR="009C720B" w:rsidRPr="00A573B0" w:rsidRDefault="009C720B" w:rsidP="00A573B0">
      <w:pPr>
        <w:ind w:left="360"/>
        <w:rPr>
          <w:i/>
          <w:sz w:val="24"/>
          <w:szCs w:val="24"/>
        </w:rPr>
      </w:pPr>
      <w:r w:rsidRPr="00A573B0">
        <w:rPr>
          <w:i/>
          <w:sz w:val="24"/>
          <w:szCs w:val="24"/>
        </w:rPr>
        <w:t>The cost of the Lyryx Online assessment is $39.95 [https://login.lyryx.com/unprotected-servlets/StudentRegisterServlet?course=LILA1_2136]</w:t>
      </w:r>
    </w:p>
    <w:p w14:paraId="1D2A673F" w14:textId="65FE4889" w:rsidR="0013601A" w:rsidRDefault="009C720B" w:rsidP="009C720B">
      <w:pPr>
        <w:pStyle w:val="ListParagraph"/>
        <w:rPr>
          <w:b/>
          <w:sz w:val="24"/>
          <w:szCs w:val="24"/>
        </w:rPr>
      </w:pPr>
      <w:r>
        <w:rPr>
          <w:noProof/>
        </w:rPr>
        <w:drawing>
          <wp:anchor distT="0" distB="0" distL="114300" distR="114300" simplePos="0" relativeHeight="251661312" behindDoc="0" locked="0" layoutInCell="1" allowOverlap="1" wp14:anchorId="7EBF462A" wp14:editId="68AC787B">
            <wp:simplePos x="0" y="0"/>
            <wp:positionH relativeFrom="column">
              <wp:posOffset>257175</wp:posOffset>
            </wp:positionH>
            <wp:positionV relativeFrom="paragraph">
              <wp:posOffset>9525</wp:posOffset>
            </wp:positionV>
            <wp:extent cx="5943600" cy="148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487805"/>
                    </a:xfrm>
                    <a:prstGeom prst="rect">
                      <a:avLst/>
                    </a:prstGeom>
                  </pic:spPr>
                </pic:pic>
              </a:graphicData>
            </a:graphic>
            <wp14:sizeRelH relativeFrom="page">
              <wp14:pctWidth>0</wp14:pctWidth>
            </wp14:sizeRelH>
            <wp14:sizeRelV relativeFrom="page">
              <wp14:pctHeight>0</wp14:pctHeight>
            </wp14:sizeRelV>
          </wp:anchor>
        </w:drawing>
      </w:r>
    </w:p>
    <w:p w14:paraId="085C3C47" w14:textId="77777777" w:rsidR="00DD769B" w:rsidRDefault="00DD769B" w:rsidP="0013601A"/>
    <w:p w14:paraId="5610614A" w14:textId="77777777" w:rsidR="00DD769B" w:rsidRDefault="00DD769B" w:rsidP="0013601A"/>
    <w:sectPr w:rsidR="00DD769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AFF2" w14:textId="77777777" w:rsidR="0013601A" w:rsidRDefault="0013601A" w:rsidP="00EA1129">
      <w:pPr>
        <w:spacing w:after="0" w:line="240" w:lineRule="auto"/>
      </w:pPr>
      <w:r>
        <w:separator/>
      </w:r>
    </w:p>
  </w:endnote>
  <w:endnote w:type="continuationSeparator" w:id="0">
    <w:p w14:paraId="21CA2A44" w14:textId="77777777" w:rsidR="0013601A" w:rsidRDefault="0013601A" w:rsidP="00E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83821"/>
      <w:docPartObj>
        <w:docPartGallery w:val="Page Numbers (Bottom of Page)"/>
        <w:docPartUnique/>
      </w:docPartObj>
    </w:sdtPr>
    <w:sdtEndPr>
      <w:rPr>
        <w:color w:val="7F7F7F" w:themeColor="background1" w:themeShade="7F"/>
        <w:spacing w:val="60"/>
      </w:rPr>
    </w:sdtEndPr>
    <w:sdtContent>
      <w:p w14:paraId="7A9F0913" w14:textId="7DA8982D" w:rsidR="0013601A" w:rsidRDefault="001360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A66">
          <w:rPr>
            <w:noProof/>
          </w:rPr>
          <w:t>1</w:t>
        </w:r>
        <w:r>
          <w:rPr>
            <w:noProof/>
          </w:rPr>
          <w:fldChar w:fldCharType="end"/>
        </w:r>
        <w:r>
          <w:t xml:space="preserve"> | </w:t>
        </w:r>
        <w:r>
          <w:rPr>
            <w:color w:val="7F7F7F" w:themeColor="background1" w:themeShade="7F"/>
            <w:spacing w:val="60"/>
          </w:rPr>
          <w:t>Page</w:t>
        </w:r>
      </w:p>
    </w:sdtContent>
  </w:sdt>
  <w:p w14:paraId="23DF3946" w14:textId="77777777" w:rsidR="0013601A" w:rsidRDefault="0013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4E20" w14:textId="77777777" w:rsidR="0013601A" w:rsidRDefault="0013601A" w:rsidP="00EA1129">
      <w:pPr>
        <w:spacing w:after="0" w:line="240" w:lineRule="auto"/>
      </w:pPr>
      <w:r>
        <w:separator/>
      </w:r>
    </w:p>
  </w:footnote>
  <w:footnote w:type="continuationSeparator" w:id="0">
    <w:p w14:paraId="5810BF8D" w14:textId="77777777" w:rsidR="0013601A" w:rsidRDefault="0013601A" w:rsidP="00EA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3B408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829D7"/>
    <w:multiLevelType w:val="hybridMultilevel"/>
    <w:tmpl w:val="99D4FDFE"/>
    <w:lvl w:ilvl="0" w:tplc="C0BCA4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702D6"/>
    <w:multiLevelType w:val="hybridMultilevel"/>
    <w:tmpl w:val="0910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35438"/>
    <w:multiLevelType w:val="hybridMultilevel"/>
    <w:tmpl w:val="05B0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47DAF"/>
    <w:multiLevelType w:val="hybridMultilevel"/>
    <w:tmpl w:val="E52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6"/>
  </w:num>
  <w:num w:numId="4">
    <w:abstractNumId w:val="13"/>
  </w:num>
  <w:num w:numId="5">
    <w:abstractNumId w:val="4"/>
  </w:num>
  <w:num w:numId="6">
    <w:abstractNumId w:val="5"/>
  </w:num>
  <w:num w:numId="7">
    <w:abstractNumId w:val="2"/>
  </w:num>
  <w:num w:numId="8">
    <w:abstractNumId w:val="6"/>
  </w:num>
  <w:num w:numId="9">
    <w:abstractNumId w:val="1"/>
  </w:num>
  <w:num w:numId="10">
    <w:abstractNumId w:val="11"/>
  </w:num>
  <w:num w:numId="11">
    <w:abstractNumId w:val="0"/>
  </w:num>
  <w:num w:numId="12">
    <w:abstractNumId w:val="12"/>
  </w:num>
  <w:num w:numId="13">
    <w:abstractNumId w:val="14"/>
  </w:num>
  <w:num w:numId="14">
    <w:abstractNumId w:val="10"/>
  </w:num>
  <w:num w:numId="15">
    <w:abstractNumId w:val="3"/>
  </w:num>
  <w:num w:numId="16">
    <w:abstractNumId w:val="18"/>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45016"/>
    <w:rsid w:val="00071B22"/>
    <w:rsid w:val="00075E05"/>
    <w:rsid w:val="00082546"/>
    <w:rsid w:val="000A1576"/>
    <w:rsid w:val="000B113D"/>
    <w:rsid w:val="00101A24"/>
    <w:rsid w:val="00127A66"/>
    <w:rsid w:val="0013601A"/>
    <w:rsid w:val="0015324D"/>
    <w:rsid w:val="001A218C"/>
    <w:rsid w:val="001B2107"/>
    <w:rsid w:val="001D51FD"/>
    <w:rsid w:val="001E0EE3"/>
    <w:rsid w:val="00212E27"/>
    <w:rsid w:val="002221E8"/>
    <w:rsid w:val="002330BD"/>
    <w:rsid w:val="00240544"/>
    <w:rsid w:val="002741BC"/>
    <w:rsid w:val="003038A8"/>
    <w:rsid w:val="0031349F"/>
    <w:rsid w:val="00336C4F"/>
    <w:rsid w:val="00346044"/>
    <w:rsid w:val="003E1BCB"/>
    <w:rsid w:val="003E560B"/>
    <w:rsid w:val="003E6836"/>
    <w:rsid w:val="00400956"/>
    <w:rsid w:val="004017AC"/>
    <w:rsid w:val="00406441"/>
    <w:rsid w:val="00470EB4"/>
    <w:rsid w:val="00471C68"/>
    <w:rsid w:val="0048459F"/>
    <w:rsid w:val="004B6F78"/>
    <w:rsid w:val="004F2656"/>
    <w:rsid w:val="004F4CBD"/>
    <w:rsid w:val="005212A0"/>
    <w:rsid w:val="00551C08"/>
    <w:rsid w:val="0056201B"/>
    <w:rsid w:val="005C11E8"/>
    <w:rsid w:val="00684A25"/>
    <w:rsid w:val="00687254"/>
    <w:rsid w:val="006A36A9"/>
    <w:rsid w:val="0073273B"/>
    <w:rsid w:val="00772C9F"/>
    <w:rsid w:val="007845AF"/>
    <w:rsid w:val="0079246F"/>
    <w:rsid w:val="007C0B4B"/>
    <w:rsid w:val="007C323E"/>
    <w:rsid w:val="007D2D47"/>
    <w:rsid w:val="00801FC1"/>
    <w:rsid w:val="00811187"/>
    <w:rsid w:val="00874146"/>
    <w:rsid w:val="008C6622"/>
    <w:rsid w:val="00902C0F"/>
    <w:rsid w:val="00916B05"/>
    <w:rsid w:val="00926B5C"/>
    <w:rsid w:val="00945780"/>
    <w:rsid w:val="00987DD6"/>
    <w:rsid w:val="009C720B"/>
    <w:rsid w:val="009E2749"/>
    <w:rsid w:val="009F1E5E"/>
    <w:rsid w:val="00A16AB6"/>
    <w:rsid w:val="00A306F6"/>
    <w:rsid w:val="00A573B0"/>
    <w:rsid w:val="00A7431C"/>
    <w:rsid w:val="00A81759"/>
    <w:rsid w:val="00A850EC"/>
    <w:rsid w:val="00AF4890"/>
    <w:rsid w:val="00B516BC"/>
    <w:rsid w:val="00B90CC8"/>
    <w:rsid w:val="00BF3C8A"/>
    <w:rsid w:val="00C035A2"/>
    <w:rsid w:val="00C3739B"/>
    <w:rsid w:val="00C45872"/>
    <w:rsid w:val="00C66162"/>
    <w:rsid w:val="00C749E5"/>
    <w:rsid w:val="00C807D1"/>
    <w:rsid w:val="00C80819"/>
    <w:rsid w:val="00C96BCC"/>
    <w:rsid w:val="00CB083C"/>
    <w:rsid w:val="00D1476C"/>
    <w:rsid w:val="00D250E8"/>
    <w:rsid w:val="00D66AE4"/>
    <w:rsid w:val="00D76B19"/>
    <w:rsid w:val="00DC2BFF"/>
    <w:rsid w:val="00DD3803"/>
    <w:rsid w:val="00DD5245"/>
    <w:rsid w:val="00DD769B"/>
    <w:rsid w:val="00DF79E1"/>
    <w:rsid w:val="00E167BE"/>
    <w:rsid w:val="00E34FAA"/>
    <w:rsid w:val="00E42E79"/>
    <w:rsid w:val="00EA1129"/>
    <w:rsid w:val="00EA7057"/>
    <w:rsid w:val="00EB64F1"/>
    <w:rsid w:val="00ED052C"/>
    <w:rsid w:val="00EE35AB"/>
    <w:rsid w:val="00EE7C7E"/>
    <w:rsid w:val="00F236C4"/>
    <w:rsid w:val="00F439BA"/>
    <w:rsid w:val="00F6782A"/>
    <w:rsid w:val="00F70B70"/>
    <w:rsid w:val="00FF41B4"/>
    <w:rsid w:val="00FF5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4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BD"/>
    <w:rPr>
      <w:rFonts w:ascii="Segoe UI" w:hAnsi="Segoe UI" w:cs="Segoe UI"/>
      <w:sz w:val="18"/>
      <w:szCs w:val="18"/>
    </w:rPr>
  </w:style>
  <w:style w:type="character" w:styleId="FollowedHyperlink">
    <w:name w:val="FollowedHyperlink"/>
    <w:basedOn w:val="DefaultParagraphFont"/>
    <w:uiPriority w:val="99"/>
    <w:semiHidden/>
    <w:unhideWhenUsed/>
    <w:rsid w:val="0056201B"/>
    <w:rPr>
      <w:color w:val="954F72" w:themeColor="followedHyperlink"/>
      <w:u w:val="single"/>
    </w:rPr>
  </w:style>
  <w:style w:type="paragraph" w:styleId="Header">
    <w:name w:val="header"/>
    <w:basedOn w:val="Normal"/>
    <w:link w:val="HeaderChar"/>
    <w:uiPriority w:val="99"/>
    <w:unhideWhenUsed/>
    <w:rsid w:val="00EA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29"/>
  </w:style>
  <w:style w:type="paragraph" w:styleId="Footer">
    <w:name w:val="footer"/>
    <w:basedOn w:val="Normal"/>
    <w:link w:val="FooterChar"/>
    <w:uiPriority w:val="99"/>
    <w:unhideWhenUsed/>
    <w:rsid w:val="00EA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29"/>
  </w:style>
  <w:style w:type="character" w:customStyle="1" w:styleId="UnresolvedMention">
    <w:name w:val="Unresolved Mention"/>
    <w:basedOn w:val="DefaultParagraphFont"/>
    <w:uiPriority w:val="99"/>
    <w:semiHidden/>
    <w:unhideWhenUsed/>
    <w:rsid w:val="000A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hebda@ung.edu" TargetMode="External"/><Relationship Id="rId13" Type="http://schemas.openxmlformats.org/officeDocument/2006/relationships/hyperlink" Target="mailto:beata.hebda@ung.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shim.saber@ung.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r.galileo.usg.edu/" TargetMode="External"/><Relationship Id="rId5" Type="http://schemas.openxmlformats.org/officeDocument/2006/relationships/webSettings" Target="webSettings.xml"/><Relationship Id="rId15" Type="http://schemas.openxmlformats.org/officeDocument/2006/relationships/hyperlink" Target="mailto:beata.hebda@ung.edu" TargetMode="External"/><Relationship Id="rId10" Type="http://schemas.openxmlformats.org/officeDocument/2006/relationships/hyperlink" Target="https://oer.galileo.usg.edu/mathematics-collections/31/"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oer.galileo.usg.edu/" TargetMode="External"/><Relationship Id="rId14" Type="http://schemas.openxmlformats.org/officeDocument/2006/relationships/hyperlink" Target="mailto:hashim.saber@ung.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98F4-A9DA-4790-A062-7CF49F9C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Hashim Saber</cp:lastModifiedBy>
  <cp:revision>3</cp:revision>
  <cp:lastPrinted>2018-08-14T14:41:00Z</cp:lastPrinted>
  <dcterms:created xsi:type="dcterms:W3CDTF">2018-08-14T20:03:00Z</dcterms:created>
  <dcterms:modified xsi:type="dcterms:W3CDTF">2018-08-14T20:03:00Z</dcterms:modified>
</cp:coreProperties>
</file>