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41504928" w:rsidR="00346044" w:rsidRPr="004F2656" w:rsidRDefault="00346044" w:rsidP="00E167BE">
      <w:pPr>
        <w:jc w:val="center"/>
        <w:rPr>
          <w:b/>
          <w:sz w:val="28"/>
          <w:szCs w:val="28"/>
        </w:rPr>
      </w:pPr>
      <w:r w:rsidRPr="004F2656">
        <w:rPr>
          <w:b/>
          <w:sz w:val="28"/>
          <w:szCs w:val="28"/>
        </w:rPr>
        <w:t>Final Report</w:t>
      </w:r>
      <w:r w:rsidR="007C0B4B">
        <w:rPr>
          <w:b/>
          <w:sz w:val="28"/>
          <w:szCs w:val="28"/>
        </w:rPr>
        <w:t xml:space="preserve"> for Mini-Grants</w:t>
      </w:r>
    </w:p>
    <w:p w14:paraId="255EAC79" w14:textId="438EE3D4" w:rsidR="004B6F78" w:rsidRDefault="004B6F78" w:rsidP="004B6F78">
      <w:pPr>
        <w:pStyle w:val="Heading1"/>
      </w:pPr>
      <w:r>
        <w:t>General Information</w:t>
      </w:r>
    </w:p>
    <w:p w14:paraId="6A5B7154" w14:textId="5C2BEF6D" w:rsidR="00687254" w:rsidRPr="004B6F78" w:rsidRDefault="004B6F78" w:rsidP="00687254">
      <w:pPr>
        <w:rPr>
          <w:sz w:val="24"/>
          <w:szCs w:val="24"/>
        </w:rPr>
      </w:pPr>
      <w:r>
        <w:rPr>
          <w:sz w:val="24"/>
          <w:szCs w:val="24"/>
        </w:rPr>
        <w:br/>
      </w:r>
      <w:r w:rsidR="00687254" w:rsidRPr="004B6F78">
        <w:rPr>
          <w:sz w:val="24"/>
          <w:szCs w:val="24"/>
        </w:rPr>
        <w:t>Date</w:t>
      </w:r>
      <w:r w:rsidR="003E1BCB" w:rsidRPr="004B6F78">
        <w:rPr>
          <w:sz w:val="24"/>
          <w:szCs w:val="24"/>
        </w:rPr>
        <w:t>:</w:t>
      </w:r>
      <w:r w:rsidR="00A81759">
        <w:rPr>
          <w:sz w:val="24"/>
          <w:szCs w:val="24"/>
        </w:rPr>
        <w:t xml:space="preserve"> </w:t>
      </w:r>
      <w:r w:rsidR="00692A23">
        <w:rPr>
          <w:sz w:val="24"/>
          <w:szCs w:val="24"/>
        </w:rPr>
        <w:t>December 18, 2019</w:t>
      </w:r>
    </w:p>
    <w:p w14:paraId="5677D815" w14:textId="167B5DAF" w:rsidR="007C0B4B" w:rsidRPr="004B6F78" w:rsidRDefault="007C0B4B" w:rsidP="00687254">
      <w:pPr>
        <w:rPr>
          <w:sz w:val="24"/>
          <w:szCs w:val="24"/>
        </w:rPr>
      </w:pPr>
      <w:r w:rsidRPr="004B6F78">
        <w:rPr>
          <w:sz w:val="24"/>
          <w:szCs w:val="24"/>
        </w:rPr>
        <w:t>Grant Round:</w:t>
      </w:r>
      <w:r w:rsidR="00A81759">
        <w:rPr>
          <w:sz w:val="24"/>
          <w:szCs w:val="24"/>
        </w:rPr>
        <w:t xml:space="preserve"> Eleven</w:t>
      </w:r>
    </w:p>
    <w:p w14:paraId="41045492" w14:textId="56A6B028" w:rsidR="00240544" w:rsidRPr="004B6F78" w:rsidRDefault="003E1BCB" w:rsidP="00687254">
      <w:pPr>
        <w:rPr>
          <w:sz w:val="24"/>
          <w:szCs w:val="24"/>
        </w:rPr>
      </w:pPr>
      <w:r w:rsidRPr="004B6F78">
        <w:rPr>
          <w:sz w:val="24"/>
          <w:szCs w:val="24"/>
        </w:rPr>
        <w:t>Grant</w:t>
      </w:r>
      <w:r w:rsidR="00687254" w:rsidRPr="004B6F78">
        <w:rPr>
          <w:sz w:val="24"/>
          <w:szCs w:val="24"/>
        </w:rPr>
        <w:t xml:space="preserve"> Number</w:t>
      </w:r>
      <w:r w:rsidRPr="004B6F78">
        <w:rPr>
          <w:sz w:val="24"/>
          <w:szCs w:val="24"/>
        </w:rPr>
        <w:t>:</w:t>
      </w:r>
      <w:r w:rsidR="00A81759">
        <w:rPr>
          <w:sz w:val="24"/>
          <w:szCs w:val="24"/>
        </w:rPr>
        <w:t xml:space="preserve"> </w:t>
      </w:r>
      <w:r w:rsidR="00692A23">
        <w:rPr>
          <w:sz w:val="24"/>
          <w:szCs w:val="24"/>
        </w:rPr>
        <w:t>M30</w:t>
      </w:r>
    </w:p>
    <w:p w14:paraId="65C4B013" w14:textId="3BFA3255" w:rsidR="00687254" w:rsidRPr="004B6F78" w:rsidRDefault="00687254" w:rsidP="00687254">
      <w:pPr>
        <w:rPr>
          <w:sz w:val="24"/>
          <w:szCs w:val="24"/>
        </w:rPr>
      </w:pPr>
      <w:r w:rsidRPr="004B6F78">
        <w:rPr>
          <w:sz w:val="24"/>
          <w:szCs w:val="24"/>
        </w:rPr>
        <w:t>Institution Name(s</w:t>
      </w:r>
      <w:r w:rsidR="003E1BCB" w:rsidRPr="004B6F78">
        <w:rPr>
          <w:sz w:val="24"/>
          <w:szCs w:val="24"/>
        </w:rPr>
        <w:t>):</w:t>
      </w:r>
      <w:r w:rsidR="00A7431C">
        <w:rPr>
          <w:sz w:val="24"/>
          <w:szCs w:val="24"/>
        </w:rPr>
        <w:t xml:space="preserve"> University of North Georgia</w:t>
      </w:r>
    </w:p>
    <w:p w14:paraId="6A7C5B5B" w14:textId="0AA7AEB2" w:rsidR="00687254" w:rsidRDefault="00687254" w:rsidP="00687254">
      <w:pPr>
        <w:rPr>
          <w:sz w:val="24"/>
          <w:szCs w:val="24"/>
        </w:rPr>
      </w:pPr>
      <w:r w:rsidRPr="004B6F78">
        <w:rPr>
          <w:sz w:val="24"/>
          <w:szCs w:val="24"/>
        </w:rPr>
        <w:t>Team Members (Name, Title, Department, Institutions if different, and email address for each)</w:t>
      </w:r>
      <w:r w:rsidR="003E1BCB" w:rsidRPr="004B6F78">
        <w:rPr>
          <w:sz w:val="24"/>
          <w:szCs w:val="24"/>
        </w:rPr>
        <w:t>:</w:t>
      </w:r>
    </w:p>
    <w:tbl>
      <w:tblPr>
        <w:tblStyle w:val="TableGrid"/>
        <w:tblW w:w="0" w:type="auto"/>
        <w:tblLook w:val="04A0" w:firstRow="1" w:lastRow="0" w:firstColumn="1" w:lastColumn="0" w:noHBand="0" w:noVBand="1"/>
      </w:tblPr>
      <w:tblGrid>
        <w:gridCol w:w="3116"/>
        <w:gridCol w:w="3117"/>
        <w:gridCol w:w="3117"/>
      </w:tblGrid>
      <w:tr w:rsidR="00A7431C" w14:paraId="2B1738A3" w14:textId="77777777" w:rsidTr="00A7431C">
        <w:tc>
          <w:tcPr>
            <w:tcW w:w="3116" w:type="dxa"/>
          </w:tcPr>
          <w:p w14:paraId="4C2EDACD" w14:textId="7A2DE1AC" w:rsidR="00A7431C" w:rsidRDefault="00BC012E" w:rsidP="00687254">
            <w:pPr>
              <w:rPr>
                <w:sz w:val="24"/>
                <w:szCs w:val="24"/>
              </w:rPr>
            </w:pPr>
            <w:r>
              <w:rPr>
                <w:sz w:val="24"/>
                <w:szCs w:val="24"/>
              </w:rPr>
              <w:t>Bikash C Das</w:t>
            </w:r>
          </w:p>
        </w:tc>
        <w:tc>
          <w:tcPr>
            <w:tcW w:w="3117" w:type="dxa"/>
          </w:tcPr>
          <w:p w14:paraId="3C8CD998" w14:textId="5C7619CD" w:rsidR="00A7431C" w:rsidRDefault="00BC012E" w:rsidP="00687254">
            <w:pPr>
              <w:rPr>
                <w:sz w:val="24"/>
                <w:szCs w:val="24"/>
              </w:rPr>
            </w:pPr>
            <w:r>
              <w:rPr>
                <w:sz w:val="24"/>
                <w:szCs w:val="24"/>
              </w:rPr>
              <w:t xml:space="preserve">Associate </w:t>
            </w:r>
            <w:r w:rsidR="00A7431C">
              <w:rPr>
                <w:sz w:val="24"/>
                <w:szCs w:val="24"/>
              </w:rPr>
              <w:t>Professor</w:t>
            </w:r>
          </w:p>
        </w:tc>
        <w:tc>
          <w:tcPr>
            <w:tcW w:w="3117" w:type="dxa"/>
          </w:tcPr>
          <w:p w14:paraId="02845E03" w14:textId="58E38251" w:rsidR="00A7431C" w:rsidRDefault="00E465F7" w:rsidP="00BC012E">
            <w:pPr>
              <w:rPr>
                <w:sz w:val="24"/>
                <w:szCs w:val="24"/>
              </w:rPr>
            </w:pPr>
            <w:hyperlink r:id="rId8" w:history="1">
              <w:r w:rsidR="00BC012E" w:rsidRPr="00211160">
                <w:rPr>
                  <w:rStyle w:val="Hyperlink"/>
                  <w:sz w:val="24"/>
                  <w:szCs w:val="24"/>
                </w:rPr>
                <w:t>Bikash.Das@ung.edu</w:t>
              </w:r>
            </w:hyperlink>
          </w:p>
        </w:tc>
      </w:tr>
      <w:tr w:rsidR="00A7431C" w14:paraId="6FF99DD4" w14:textId="77777777" w:rsidTr="00A7431C">
        <w:tc>
          <w:tcPr>
            <w:tcW w:w="3116" w:type="dxa"/>
          </w:tcPr>
          <w:p w14:paraId="6AF4E299" w14:textId="2533A1AD" w:rsidR="00A7431C" w:rsidRDefault="00A7431C" w:rsidP="00687254">
            <w:pPr>
              <w:rPr>
                <w:sz w:val="24"/>
                <w:szCs w:val="24"/>
              </w:rPr>
            </w:pPr>
            <w:r>
              <w:rPr>
                <w:sz w:val="24"/>
                <w:szCs w:val="24"/>
              </w:rPr>
              <w:t>Hashim Saber</w:t>
            </w:r>
          </w:p>
        </w:tc>
        <w:tc>
          <w:tcPr>
            <w:tcW w:w="3117" w:type="dxa"/>
          </w:tcPr>
          <w:p w14:paraId="4FA60443" w14:textId="6BBF0989" w:rsidR="00A7431C" w:rsidRDefault="00A7431C" w:rsidP="00687254">
            <w:pPr>
              <w:rPr>
                <w:sz w:val="24"/>
                <w:szCs w:val="24"/>
              </w:rPr>
            </w:pPr>
            <w:r>
              <w:rPr>
                <w:sz w:val="24"/>
                <w:szCs w:val="24"/>
              </w:rPr>
              <w:t>Professor</w:t>
            </w:r>
          </w:p>
        </w:tc>
        <w:tc>
          <w:tcPr>
            <w:tcW w:w="3117" w:type="dxa"/>
          </w:tcPr>
          <w:p w14:paraId="2EFE61C5" w14:textId="1F715DFE" w:rsidR="00A7431C" w:rsidRDefault="00A7431C" w:rsidP="00687254">
            <w:pPr>
              <w:rPr>
                <w:sz w:val="24"/>
                <w:szCs w:val="24"/>
              </w:rPr>
            </w:pPr>
            <w:r>
              <w:rPr>
                <w:sz w:val="24"/>
                <w:szCs w:val="24"/>
              </w:rPr>
              <w:t>Hashim.saber@ung.edu</w:t>
            </w:r>
          </w:p>
        </w:tc>
      </w:tr>
    </w:tbl>
    <w:p w14:paraId="3FC9927E" w14:textId="79934D5C" w:rsidR="00687254" w:rsidRPr="004B6F78" w:rsidRDefault="00687254" w:rsidP="00687254">
      <w:pPr>
        <w:rPr>
          <w:sz w:val="24"/>
          <w:szCs w:val="24"/>
        </w:rPr>
      </w:pPr>
      <w:r w:rsidRPr="004B6F78">
        <w:rPr>
          <w:sz w:val="24"/>
          <w:szCs w:val="24"/>
        </w:rPr>
        <w:t>Project Lead</w:t>
      </w:r>
      <w:r w:rsidR="003E1BCB" w:rsidRPr="004B6F78">
        <w:rPr>
          <w:sz w:val="24"/>
          <w:szCs w:val="24"/>
        </w:rPr>
        <w:t>:</w:t>
      </w:r>
      <w:r w:rsidR="00A7431C">
        <w:rPr>
          <w:sz w:val="24"/>
          <w:szCs w:val="24"/>
        </w:rPr>
        <w:t xml:space="preserve"> Hashim Saber</w:t>
      </w:r>
    </w:p>
    <w:p w14:paraId="46A62745" w14:textId="22EEC361" w:rsidR="00DF79E1" w:rsidRPr="004B6F78" w:rsidRDefault="00DF79E1" w:rsidP="00E167BE">
      <w:pPr>
        <w:rPr>
          <w:sz w:val="24"/>
          <w:szCs w:val="24"/>
        </w:rPr>
      </w:pPr>
      <w:r w:rsidRPr="004B6F78">
        <w:rPr>
          <w:sz w:val="24"/>
          <w:szCs w:val="24"/>
        </w:rPr>
        <w:t>Course Name(s) and Course Numbers</w:t>
      </w:r>
      <w:r w:rsidR="003E1BCB" w:rsidRPr="004B6F78">
        <w:rPr>
          <w:sz w:val="24"/>
          <w:szCs w:val="24"/>
        </w:rPr>
        <w:t>:</w:t>
      </w:r>
      <w:r w:rsidR="00A7431C">
        <w:rPr>
          <w:sz w:val="24"/>
          <w:szCs w:val="24"/>
        </w:rPr>
        <w:t xml:space="preserve"> </w:t>
      </w:r>
      <w:r w:rsidR="00BC012E">
        <w:rPr>
          <w:sz w:val="24"/>
          <w:szCs w:val="24"/>
        </w:rPr>
        <w:t>Calculus I – Math 1450</w:t>
      </w:r>
    </w:p>
    <w:p w14:paraId="4D2A60B3" w14:textId="0B48E8C1" w:rsidR="00687254" w:rsidRPr="004B6F78" w:rsidRDefault="007C0B4B" w:rsidP="00E167BE">
      <w:pPr>
        <w:rPr>
          <w:sz w:val="24"/>
          <w:szCs w:val="24"/>
        </w:rPr>
      </w:pPr>
      <w:r w:rsidRPr="004B6F78">
        <w:rPr>
          <w:sz w:val="24"/>
          <w:szCs w:val="24"/>
        </w:rPr>
        <w:t>Final Semester of Project</w:t>
      </w:r>
      <w:r w:rsidR="003E1BCB" w:rsidRPr="004B6F78">
        <w:rPr>
          <w:sz w:val="24"/>
          <w:szCs w:val="24"/>
        </w:rPr>
        <w:t>:</w:t>
      </w:r>
      <w:r w:rsidR="00A7431C">
        <w:rPr>
          <w:sz w:val="24"/>
          <w:szCs w:val="24"/>
        </w:rPr>
        <w:t xml:space="preserve"> </w:t>
      </w:r>
      <w:r w:rsidR="00BC012E">
        <w:rPr>
          <w:sz w:val="24"/>
          <w:szCs w:val="24"/>
        </w:rPr>
        <w:t>F</w:t>
      </w:r>
      <w:r w:rsidR="004237EA">
        <w:rPr>
          <w:sz w:val="24"/>
          <w:szCs w:val="24"/>
        </w:rPr>
        <w:t>ALL</w:t>
      </w:r>
      <w:r w:rsidR="00692A23">
        <w:rPr>
          <w:sz w:val="24"/>
          <w:szCs w:val="24"/>
        </w:rPr>
        <w:t xml:space="preserve"> 2019</w:t>
      </w:r>
    </w:p>
    <w:p w14:paraId="53F07DA6" w14:textId="0C58C3B1" w:rsidR="007C0B4B" w:rsidRPr="004B6F78" w:rsidRDefault="007C0B4B" w:rsidP="00E167BE">
      <w:pPr>
        <w:rPr>
          <w:b/>
          <w:i/>
          <w:sz w:val="24"/>
          <w:szCs w:val="24"/>
        </w:rPr>
      </w:pPr>
      <w:r w:rsidRPr="004B6F78">
        <w:rPr>
          <w:b/>
          <w:i/>
          <w:sz w:val="24"/>
          <w:szCs w:val="24"/>
        </w:rPr>
        <w:t>If applicable</w:t>
      </w:r>
      <w:r w:rsidR="004B6F78" w:rsidRPr="004B6F78">
        <w:rPr>
          <w:b/>
          <w:i/>
          <w:sz w:val="24"/>
          <w:szCs w:val="24"/>
        </w:rPr>
        <w:t xml:space="preserve"> to your project</w:t>
      </w:r>
      <w:r w:rsidRPr="004B6F78">
        <w:rPr>
          <w:b/>
          <w:i/>
          <w:sz w:val="24"/>
          <w:szCs w:val="24"/>
        </w:rPr>
        <w:t>:</w:t>
      </w:r>
    </w:p>
    <w:p w14:paraId="6052F1CB" w14:textId="65E2CAEB" w:rsidR="00DF79E1" w:rsidRPr="004B6F78" w:rsidRDefault="00DF79E1" w:rsidP="00DF79E1">
      <w:pPr>
        <w:rPr>
          <w:sz w:val="24"/>
          <w:szCs w:val="24"/>
        </w:rPr>
      </w:pPr>
      <w:r w:rsidRPr="004B6F78">
        <w:rPr>
          <w:sz w:val="24"/>
          <w:szCs w:val="24"/>
        </w:rPr>
        <w:t>Average Number of Students Per Course Section</w:t>
      </w:r>
      <w:r w:rsidR="003E1BCB" w:rsidRPr="004B6F78">
        <w:rPr>
          <w:sz w:val="24"/>
          <w:szCs w:val="24"/>
        </w:rPr>
        <w:t>:</w:t>
      </w:r>
      <w:r w:rsidR="00A7431C">
        <w:rPr>
          <w:sz w:val="24"/>
          <w:szCs w:val="24"/>
        </w:rPr>
        <w:t xml:space="preserve"> </w:t>
      </w:r>
      <w:r w:rsidR="009A0057">
        <w:rPr>
          <w:sz w:val="24"/>
          <w:szCs w:val="24"/>
        </w:rPr>
        <w:t>25</w:t>
      </w:r>
    </w:p>
    <w:p w14:paraId="05ADD94C" w14:textId="1AAF3E3B" w:rsidR="00DF79E1" w:rsidRPr="004B6F78" w:rsidRDefault="00DF79E1" w:rsidP="00DF79E1">
      <w:pPr>
        <w:rPr>
          <w:sz w:val="24"/>
          <w:szCs w:val="24"/>
        </w:rPr>
      </w:pPr>
      <w:r w:rsidRPr="004B6F78">
        <w:rPr>
          <w:sz w:val="24"/>
          <w:szCs w:val="24"/>
        </w:rPr>
        <w:t>Number of Course Sections Affected by Implementation</w:t>
      </w:r>
      <w:r w:rsidR="007C0B4B" w:rsidRPr="004B6F78">
        <w:rPr>
          <w:sz w:val="24"/>
          <w:szCs w:val="24"/>
        </w:rPr>
        <w:t xml:space="preserve"> of Revised Resources</w:t>
      </w:r>
      <w:r w:rsidR="003E1BCB" w:rsidRPr="004B6F78">
        <w:rPr>
          <w:sz w:val="24"/>
          <w:szCs w:val="24"/>
        </w:rPr>
        <w:t>:</w:t>
      </w:r>
      <w:r w:rsidR="00A7431C">
        <w:rPr>
          <w:sz w:val="24"/>
          <w:szCs w:val="24"/>
        </w:rPr>
        <w:t xml:space="preserve"> </w:t>
      </w:r>
      <w:r w:rsidR="009A0057">
        <w:rPr>
          <w:sz w:val="24"/>
          <w:szCs w:val="24"/>
        </w:rPr>
        <w:t>2-3 per semester</w:t>
      </w:r>
    </w:p>
    <w:p w14:paraId="6AA64C08" w14:textId="7DF7F0D8" w:rsidR="00DF79E1" w:rsidRPr="004B6F78" w:rsidRDefault="00DF79E1" w:rsidP="00DF79E1">
      <w:pPr>
        <w:rPr>
          <w:sz w:val="24"/>
          <w:szCs w:val="24"/>
        </w:rPr>
      </w:pPr>
      <w:r w:rsidRPr="004B6F78">
        <w:rPr>
          <w:sz w:val="24"/>
          <w:szCs w:val="24"/>
        </w:rPr>
        <w:t>Total Number of Stud</w:t>
      </w:r>
      <w:r w:rsidR="003E1BCB" w:rsidRPr="004B6F78">
        <w:rPr>
          <w:sz w:val="24"/>
          <w:szCs w:val="24"/>
        </w:rPr>
        <w:t>ents Affected by Implementation</w:t>
      </w:r>
      <w:r w:rsidR="007C0B4B" w:rsidRPr="004B6F78">
        <w:rPr>
          <w:sz w:val="24"/>
          <w:szCs w:val="24"/>
        </w:rPr>
        <w:t xml:space="preserve"> of Revised Resources</w:t>
      </w:r>
      <w:r w:rsidR="003E1BCB" w:rsidRPr="004B6F78">
        <w:rPr>
          <w:sz w:val="24"/>
          <w:szCs w:val="24"/>
        </w:rPr>
        <w:t>:</w:t>
      </w:r>
      <w:r w:rsidR="00A7431C">
        <w:rPr>
          <w:sz w:val="24"/>
          <w:szCs w:val="24"/>
        </w:rPr>
        <w:t xml:space="preserve"> </w:t>
      </w:r>
      <w:r w:rsidR="009A0057">
        <w:rPr>
          <w:sz w:val="24"/>
          <w:szCs w:val="24"/>
        </w:rPr>
        <w:t>50-75 per semester</w:t>
      </w:r>
    </w:p>
    <w:p w14:paraId="6674B072" w14:textId="699EEFBB" w:rsidR="00DF79E1" w:rsidRPr="004F2656" w:rsidRDefault="00AF4890" w:rsidP="004B6F78">
      <w:pPr>
        <w:pStyle w:val="Heading1"/>
      </w:pPr>
      <w:r>
        <w:t>1</w:t>
      </w:r>
      <w:r w:rsidR="00DF79E1" w:rsidRPr="004F2656">
        <w:t xml:space="preserve">.  </w:t>
      </w:r>
      <w:r w:rsidR="007C0B4B">
        <w:t xml:space="preserve">Project </w:t>
      </w:r>
      <w:r w:rsidR="00DF79E1" w:rsidRPr="004F2656">
        <w:t>Narrative</w:t>
      </w:r>
    </w:p>
    <w:p w14:paraId="64BAF7D1" w14:textId="4B85C68E" w:rsidR="007C0B4B" w:rsidRPr="0015324D" w:rsidRDefault="00DF79E1" w:rsidP="007C0B4B">
      <w:pPr>
        <w:pStyle w:val="ListParagraph"/>
        <w:ind w:left="360"/>
        <w:rPr>
          <w:i/>
          <w:sz w:val="24"/>
          <w:szCs w:val="24"/>
        </w:rPr>
      </w:pPr>
      <w:r w:rsidRPr="0015324D">
        <w:rPr>
          <w:i/>
          <w:sz w:val="24"/>
          <w:szCs w:val="24"/>
        </w:rPr>
        <w:t>Describe</w:t>
      </w:r>
      <w:r w:rsidR="001B2107" w:rsidRPr="0015324D">
        <w:rPr>
          <w:i/>
          <w:sz w:val="24"/>
          <w:szCs w:val="24"/>
        </w:rPr>
        <w:t xml:space="preserve"> the </w:t>
      </w:r>
      <w:r w:rsidR="007C0B4B" w:rsidRPr="0015324D">
        <w:rPr>
          <w:i/>
          <w:sz w:val="24"/>
          <w:szCs w:val="24"/>
        </w:rPr>
        <w:t>course of your revision or ancillary creation project, including</w:t>
      </w:r>
    </w:p>
    <w:p w14:paraId="38E42C53" w14:textId="0F81DFD3" w:rsidR="00DF79E1" w:rsidRDefault="007C0B4B" w:rsidP="009A0057">
      <w:pPr>
        <w:pStyle w:val="ListParagraph"/>
        <w:numPr>
          <w:ilvl w:val="0"/>
          <w:numId w:val="8"/>
        </w:numPr>
        <w:ind w:left="720"/>
        <w:rPr>
          <w:i/>
          <w:sz w:val="24"/>
          <w:szCs w:val="24"/>
        </w:rPr>
      </w:pPr>
      <w:r w:rsidRPr="0015324D">
        <w:rPr>
          <w:i/>
          <w:sz w:val="24"/>
          <w:szCs w:val="24"/>
        </w:rPr>
        <w:t>A summary of your project’s purpose, plan, and timeline</w:t>
      </w:r>
      <w:r w:rsidR="0015324D" w:rsidRPr="0015324D">
        <w:rPr>
          <w:i/>
          <w:sz w:val="24"/>
          <w:szCs w:val="24"/>
        </w:rPr>
        <w:t>.</w:t>
      </w:r>
    </w:p>
    <w:p w14:paraId="4EC31563" w14:textId="77777777" w:rsidR="001600AD" w:rsidRDefault="00A850EC" w:rsidP="009A0057">
      <w:pPr>
        <w:ind w:left="720" w:hanging="360"/>
        <w:rPr>
          <w:b/>
          <w:i/>
          <w:sz w:val="24"/>
          <w:szCs w:val="24"/>
        </w:rPr>
      </w:pPr>
      <w:r>
        <w:rPr>
          <w:b/>
          <w:i/>
          <w:sz w:val="24"/>
          <w:szCs w:val="24"/>
        </w:rPr>
        <w:t xml:space="preserve">Summary of </w:t>
      </w:r>
      <w:r w:rsidR="009F1E5E" w:rsidRPr="009F1E5E">
        <w:rPr>
          <w:b/>
          <w:i/>
          <w:sz w:val="24"/>
          <w:szCs w:val="24"/>
        </w:rPr>
        <w:t>Project</w:t>
      </w:r>
      <w:r w:rsidR="00E42E79">
        <w:rPr>
          <w:b/>
          <w:i/>
          <w:sz w:val="24"/>
          <w:szCs w:val="24"/>
        </w:rPr>
        <w:t>’s</w:t>
      </w:r>
      <w:r w:rsidR="009F1E5E" w:rsidRPr="009F1E5E">
        <w:rPr>
          <w:b/>
          <w:i/>
          <w:sz w:val="24"/>
          <w:szCs w:val="24"/>
        </w:rPr>
        <w:t xml:space="preserve"> Purpose:</w:t>
      </w:r>
      <w:r w:rsidR="001600AD">
        <w:rPr>
          <w:b/>
          <w:i/>
          <w:sz w:val="24"/>
          <w:szCs w:val="24"/>
        </w:rPr>
        <w:t xml:space="preserve"> </w:t>
      </w:r>
    </w:p>
    <w:p w14:paraId="0BD517FD" w14:textId="5545CB3D" w:rsidR="00406441" w:rsidRDefault="009F1E5E" w:rsidP="009A0057">
      <w:pPr>
        <w:ind w:left="360"/>
        <w:rPr>
          <w:sz w:val="24"/>
          <w:szCs w:val="24"/>
        </w:rPr>
      </w:pPr>
      <w:r w:rsidRPr="00E42E79">
        <w:rPr>
          <w:i/>
          <w:sz w:val="24"/>
          <w:szCs w:val="24"/>
        </w:rPr>
        <w:t xml:space="preserve">Our goal </w:t>
      </w:r>
      <w:r w:rsidR="007845AF" w:rsidRPr="00E42E79">
        <w:rPr>
          <w:i/>
          <w:sz w:val="24"/>
          <w:szCs w:val="24"/>
        </w:rPr>
        <w:t>was</w:t>
      </w:r>
      <w:r w:rsidRPr="00E42E79">
        <w:rPr>
          <w:i/>
          <w:sz w:val="24"/>
          <w:szCs w:val="24"/>
        </w:rPr>
        <w:t xml:space="preserve"> to revise </w:t>
      </w:r>
      <w:r w:rsidR="00BC012E">
        <w:rPr>
          <w:i/>
          <w:sz w:val="24"/>
          <w:szCs w:val="24"/>
        </w:rPr>
        <w:t>Calculus I</w:t>
      </w:r>
      <w:r w:rsidRPr="00E42E79">
        <w:rPr>
          <w:i/>
          <w:sz w:val="24"/>
          <w:szCs w:val="24"/>
        </w:rPr>
        <w:t xml:space="preserve"> materials (Class notes and online homework and assessment system using WeBWorK, a free online system) created in our previous grant # </w:t>
      </w:r>
      <w:r w:rsidR="001600AD">
        <w:rPr>
          <w:i/>
          <w:sz w:val="24"/>
          <w:szCs w:val="24"/>
        </w:rPr>
        <w:t>2</w:t>
      </w:r>
      <w:r w:rsidR="004237EA">
        <w:rPr>
          <w:i/>
          <w:sz w:val="24"/>
          <w:szCs w:val="24"/>
        </w:rPr>
        <w:t>64</w:t>
      </w:r>
      <w:r w:rsidRPr="00E42E79">
        <w:rPr>
          <w:i/>
          <w:sz w:val="24"/>
          <w:szCs w:val="24"/>
        </w:rPr>
        <w:t xml:space="preserve"> -round </w:t>
      </w:r>
      <w:r w:rsidR="004237EA">
        <w:rPr>
          <w:i/>
          <w:sz w:val="24"/>
          <w:szCs w:val="24"/>
        </w:rPr>
        <w:t>7</w:t>
      </w:r>
      <w:r w:rsidRPr="00E42E79">
        <w:rPr>
          <w:i/>
          <w:sz w:val="24"/>
          <w:szCs w:val="24"/>
        </w:rPr>
        <w:t xml:space="preserve">. The main concern during the implementation process of the </w:t>
      </w:r>
      <w:r w:rsidR="00BC012E">
        <w:rPr>
          <w:i/>
          <w:sz w:val="24"/>
          <w:szCs w:val="24"/>
        </w:rPr>
        <w:t>calculus I segment of our grant #</w:t>
      </w:r>
      <w:r w:rsidR="004237EA">
        <w:rPr>
          <w:i/>
          <w:sz w:val="24"/>
          <w:szCs w:val="24"/>
        </w:rPr>
        <w:t>264</w:t>
      </w:r>
      <w:r w:rsidRPr="00E42E79">
        <w:rPr>
          <w:i/>
          <w:sz w:val="24"/>
          <w:szCs w:val="24"/>
        </w:rPr>
        <w:t xml:space="preserve"> was the </w:t>
      </w:r>
      <w:r w:rsidR="00C12189">
        <w:rPr>
          <w:i/>
          <w:sz w:val="24"/>
          <w:szCs w:val="24"/>
        </w:rPr>
        <w:t xml:space="preserve">inadequacy of the learning material in the </w:t>
      </w:r>
      <w:r w:rsidRPr="00E42E79">
        <w:rPr>
          <w:i/>
          <w:sz w:val="24"/>
          <w:szCs w:val="24"/>
        </w:rPr>
        <w:t xml:space="preserve">textbook that we </w:t>
      </w:r>
      <w:r w:rsidR="00C12189">
        <w:rPr>
          <w:i/>
          <w:sz w:val="24"/>
          <w:szCs w:val="24"/>
        </w:rPr>
        <w:t xml:space="preserve">have </w:t>
      </w:r>
      <w:r w:rsidRPr="00E42E79">
        <w:rPr>
          <w:i/>
          <w:sz w:val="24"/>
          <w:szCs w:val="24"/>
        </w:rPr>
        <w:t xml:space="preserve">used </w:t>
      </w:r>
      <w:r w:rsidR="00C12189">
        <w:rPr>
          <w:i/>
          <w:sz w:val="24"/>
          <w:szCs w:val="24"/>
        </w:rPr>
        <w:t>for Calculus I</w:t>
      </w:r>
      <w:r w:rsidRPr="00E42E79">
        <w:rPr>
          <w:i/>
          <w:sz w:val="24"/>
          <w:szCs w:val="24"/>
        </w:rPr>
        <w:t xml:space="preserve">. Students who usually signed for this course end up majoring in Applied Sciences or Engineering Fields. </w:t>
      </w:r>
      <w:r w:rsidR="00A850EC" w:rsidRPr="00E42E79">
        <w:rPr>
          <w:i/>
          <w:sz w:val="24"/>
          <w:szCs w:val="24"/>
        </w:rPr>
        <w:t xml:space="preserve">In our mini-grant proposal, </w:t>
      </w:r>
      <w:r w:rsidRPr="00E42E79">
        <w:rPr>
          <w:i/>
          <w:sz w:val="24"/>
          <w:szCs w:val="24"/>
        </w:rPr>
        <w:t xml:space="preserve">we proposed to use a Lyryx textbook product </w:t>
      </w:r>
      <w:r w:rsidR="00A850EC" w:rsidRPr="00E42E79">
        <w:rPr>
          <w:i/>
          <w:sz w:val="24"/>
          <w:szCs w:val="24"/>
        </w:rPr>
        <w:t>[</w:t>
      </w:r>
      <w:r w:rsidR="00C12189" w:rsidRPr="00C12189">
        <w:rPr>
          <w:i/>
          <w:color w:val="2E74B5" w:themeColor="accent1" w:themeShade="BF"/>
          <w:sz w:val="24"/>
          <w:szCs w:val="24"/>
        </w:rPr>
        <w:t>Calculus: Early</w:t>
      </w:r>
      <w:r w:rsidR="00C12189" w:rsidRPr="001600AD">
        <w:rPr>
          <w:i/>
          <w:color w:val="2E74B5" w:themeColor="accent1" w:themeShade="BF"/>
          <w:sz w:val="24"/>
          <w:szCs w:val="24"/>
        </w:rPr>
        <w:t xml:space="preserve"> Tr</w:t>
      </w:r>
      <w:r w:rsidR="00C12189" w:rsidRPr="00C12189">
        <w:rPr>
          <w:i/>
          <w:color w:val="2E74B5" w:themeColor="accent1" w:themeShade="BF"/>
          <w:sz w:val="24"/>
          <w:szCs w:val="24"/>
        </w:rPr>
        <w:t>anscendentals</w:t>
      </w:r>
      <w:r w:rsidR="00C12189">
        <w:rPr>
          <w:i/>
          <w:sz w:val="24"/>
          <w:szCs w:val="24"/>
        </w:rPr>
        <w:t xml:space="preserve"> </w:t>
      </w:r>
      <w:r w:rsidR="00C12189" w:rsidRPr="00C12189">
        <w:rPr>
          <w:i/>
          <w:color w:val="2E74B5" w:themeColor="accent1" w:themeShade="BF"/>
          <w:sz w:val="24"/>
          <w:szCs w:val="24"/>
        </w:rPr>
        <w:t>original text by D. Guichard</w:t>
      </w:r>
      <w:r w:rsidR="00C12189">
        <w:rPr>
          <w:i/>
          <w:sz w:val="24"/>
          <w:szCs w:val="24"/>
        </w:rPr>
        <w:t xml:space="preserve"> </w:t>
      </w:r>
      <w:r w:rsidR="00C12189" w:rsidRPr="00C12189">
        <w:rPr>
          <w:i/>
          <w:color w:val="2E74B5" w:themeColor="accent1" w:themeShade="BF"/>
          <w:sz w:val="24"/>
          <w:szCs w:val="24"/>
        </w:rPr>
        <w:t>edited by Lyryx Learning</w:t>
      </w:r>
      <w:r w:rsidR="00A850EC" w:rsidRPr="00E42E79">
        <w:rPr>
          <w:i/>
          <w:sz w:val="24"/>
          <w:szCs w:val="24"/>
        </w:rPr>
        <w:t>]</w:t>
      </w:r>
      <w:r w:rsidR="00406441" w:rsidRPr="00E42E79">
        <w:rPr>
          <w:i/>
          <w:sz w:val="24"/>
          <w:szCs w:val="24"/>
        </w:rPr>
        <w:t xml:space="preserve"> to overcome this concern</w:t>
      </w:r>
      <w:r w:rsidR="00A850EC" w:rsidRPr="00E42E79">
        <w:rPr>
          <w:i/>
          <w:sz w:val="24"/>
          <w:szCs w:val="24"/>
        </w:rPr>
        <w:t xml:space="preserve">. </w:t>
      </w:r>
      <w:r w:rsidR="00406441" w:rsidRPr="00E42E79">
        <w:rPr>
          <w:i/>
          <w:sz w:val="24"/>
          <w:szCs w:val="24"/>
        </w:rPr>
        <w:t>Throughout the implementation process, w</w:t>
      </w:r>
      <w:r w:rsidR="00A850EC" w:rsidRPr="00E42E79">
        <w:rPr>
          <w:i/>
          <w:sz w:val="24"/>
          <w:szCs w:val="24"/>
        </w:rPr>
        <w:t>e found that another Lyryx</w:t>
      </w:r>
      <w:r w:rsidR="00A850EC">
        <w:rPr>
          <w:sz w:val="24"/>
          <w:szCs w:val="24"/>
        </w:rPr>
        <w:t xml:space="preserve"> </w:t>
      </w:r>
      <w:r w:rsidR="00A850EC" w:rsidRPr="00E42E79">
        <w:rPr>
          <w:i/>
          <w:sz w:val="24"/>
          <w:szCs w:val="24"/>
        </w:rPr>
        <w:t xml:space="preserve">product </w:t>
      </w:r>
      <w:r w:rsidR="00EB64F1" w:rsidRPr="00E42E79">
        <w:rPr>
          <w:i/>
          <w:sz w:val="24"/>
          <w:szCs w:val="24"/>
        </w:rPr>
        <w:t xml:space="preserve">serves the same purpose, help </w:t>
      </w:r>
      <w:r w:rsidR="00406441" w:rsidRPr="00E42E79">
        <w:rPr>
          <w:i/>
          <w:sz w:val="24"/>
          <w:szCs w:val="24"/>
        </w:rPr>
        <w:t xml:space="preserve">achieve the main goal stated above, and </w:t>
      </w:r>
      <w:r w:rsidR="007845AF" w:rsidRPr="00E42E79">
        <w:rPr>
          <w:i/>
          <w:sz w:val="24"/>
          <w:szCs w:val="24"/>
        </w:rPr>
        <w:t xml:space="preserve">it is </w:t>
      </w:r>
      <w:r w:rsidR="00A850EC" w:rsidRPr="00E42E79">
        <w:rPr>
          <w:i/>
          <w:sz w:val="24"/>
          <w:szCs w:val="24"/>
        </w:rPr>
        <w:t xml:space="preserve">more compatible with our syllabus. </w:t>
      </w:r>
      <w:r w:rsidR="00406441" w:rsidRPr="00E42E79">
        <w:rPr>
          <w:i/>
          <w:sz w:val="24"/>
          <w:szCs w:val="24"/>
        </w:rPr>
        <w:t>Accordingly, t</w:t>
      </w:r>
      <w:r w:rsidR="00A850EC" w:rsidRPr="00E42E79">
        <w:rPr>
          <w:i/>
          <w:sz w:val="24"/>
          <w:szCs w:val="24"/>
        </w:rPr>
        <w:t xml:space="preserve">he Lyryx Open Textbook we </w:t>
      </w:r>
      <w:r w:rsidR="00EB64F1" w:rsidRPr="00E42E79">
        <w:rPr>
          <w:i/>
          <w:sz w:val="24"/>
          <w:szCs w:val="24"/>
        </w:rPr>
        <w:t xml:space="preserve">decided to </w:t>
      </w:r>
      <w:r w:rsidR="00A850EC" w:rsidRPr="00E42E79">
        <w:rPr>
          <w:i/>
          <w:sz w:val="24"/>
          <w:szCs w:val="24"/>
        </w:rPr>
        <w:t xml:space="preserve">use in this mini-grant is </w:t>
      </w:r>
      <w:r w:rsidR="00EB64F1" w:rsidRPr="00E42E79">
        <w:rPr>
          <w:i/>
          <w:sz w:val="24"/>
          <w:szCs w:val="24"/>
        </w:rPr>
        <w:t>“</w:t>
      </w:r>
      <w:r w:rsidR="001600AD" w:rsidRPr="00C12189">
        <w:rPr>
          <w:i/>
          <w:color w:val="2E74B5" w:themeColor="accent1" w:themeShade="BF"/>
          <w:sz w:val="24"/>
          <w:szCs w:val="24"/>
        </w:rPr>
        <w:t>Calculus: Early</w:t>
      </w:r>
      <w:r w:rsidR="001600AD" w:rsidRPr="001600AD">
        <w:rPr>
          <w:i/>
          <w:color w:val="2E74B5" w:themeColor="accent1" w:themeShade="BF"/>
          <w:sz w:val="24"/>
          <w:szCs w:val="24"/>
        </w:rPr>
        <w:t xml:space="preserve"> Tr</w:t>
      </w:r>
      <w:r w:rsidR="001600AD" w:rsidRPr="00C12189">
        <w:rPr>
          <w:i/>
          <w:color w:val="2E74B5" w:themeColor="accent1" w:themeShade="BF"/>
          <w:sz w:val="24"/>
          <w:szCs w:val="24"/>
        </w:rPr>
        <w:t>anscendentals</w:t>
      </w:r>
      <w:r w:rsidR="001600AD">
        <w:rPr>
          <w:i/>
          <w:sz w:val="24"/>
          <w:szCs w:val="24"/>
        </w:rPr>
        <w:t xml:space="preserve"> </w:t>
      </w:r>
      <w:r w:rsidR="001600AD" w:rsidRPr="00C12189">
        <w:rPr>
          <w:i/>
          <w:color w:val="2E74B5" w:themeColor="accent1" w:themeShade="BF"/>
          <w:sz w:val="24"/>
          <w:szCs w:val="24"/>
        </w:rPr>
        <w:t>original text by D. Guichard</w:t>
      </w:r>
      <w:r w:rsidR="001600AD">
        <w:rPr>
          <w:i/>
          <w:sz w:val="24"/>
          <w:szCs w:val="24"/>
        </w:rPr>
        <w:t xml:space="preserve"> </w:t>
      </w:r>
      <w:r w:rsidR="001600AD" w:rsidRPr="00C12189">
        <w:rPr>
          <w:i/>
          <w:color w:val="2E74B5" w:themeColor="accent1" w:themeShade="BF"/>
          <w:sz w:val="24"/>
          <w:szCs w:val="24"/>
        </w:rPr>
        <w:t>edited by Lyryx Learning</w:t>
      </w:r>
      <w:r w:rsidR="00EB64F1" w:rsidRPr="00E42E79">
        <w:rPr>
          <w:i/>
          <w:sz w:val="24"/>
          <w:szCs w:val="24"/>
        </w:rPr>
        <w:t>”</w:t>
      </w:r>
      <w:r w:rsidR="00A850EC" w:rsidRPr="00E42E79">
        <w:rPr>
          <w:i/>
          <w:sz w:val="24"/>
          <w:szCs w:val="24"/>
        </w:rPr>
        <w:t>.</w:t>
      </w:r>
      <w:r w:rsidR="0056201B" w:rsidRPr="00E42E79">
        <w:rPr>
          <w:i/>
          <w:sz w:val="24"/>
          <w:szCs w:val="24"/>
        </w:rPr>
        <w:t xml:space="preserve"> </w:t>
      </w:r>
      <w:r w:rsidRPr="00E42E79">
        <w:rPr>
          <w:i/>
          <w:sz w:val="24"/>
          <w:szCs w:val="24"/>
        </w:rPr>
        <w:t xml:space="preserve">We </w:t>
      </w:r>
      <w:r w:rsidR="00EB64F1" w:rsidRPr="00E42E79">
        <w:rPr>
          <w:i/>
          <w:sz w:val="24"/>
          <w:szCs w:val="24"/>
        </w:rPr>
        <w:t xml:space="preserve">also </w:t>
      </w:r>
      <w:r w:rsidRPr="00E42E79">
        <w:rPr>
          <w:i/>
          <w:sz w:val="24"/>
          <w:szCs w:val="24"/>
        </w:rPr>
        <w:t>use</w:t>
      </w:r>
      <w:r w:rsidR="00A850EC" w:rsidRPr="00E42E79">
        <w:rPr>
          <w:i/>
          <w:sz w:val="24"/>
          <w:szCs w:val="24"/>
        </w:rPr>
        <w:t>d this alternative</w:t>
      </w:r>
      <w:r w:rsidRPr="00E42E79">
        <w:rPr>
          <w:i/>
          <w:sz w:val="24"/>
          <w:szCs w:val="24"/>
        </w:rPr>
        <w:t xml:space="preserve"> textbook </w:t>
      </w:r>
      <w:r w:rsidR="00A850EC" w:rsidRPr="00E42E79">
        <w:rPr>
          <w:i/>
          <w:sz w:val="24"/>
          <w:szCs w:val="24"/>
        </w:rPr>
        <w:t>to</w:t>
      </w:r>
      <w:r w:rsidRPr="00E42E79">
        <w:rPr>
          <w:i/>
          <w:sz w:val="24"/>
          <w:szCs w:val="24"/>
        </w:rPr>
        <w:t xml:space="preserve"> develop the </w:t>
      </w:r>
      <w:r w:rsidR="00A850EC" w:rsidRPr="00E42E79">
        <w:rPr>
          <w:i/>
          <w:sz w:val="24"/>
          <w:szCs w:val="24"/>
        </w:rPr>
        <w:t>teaching and homework</w:t>
      </w:r>
      <w:r w:rsidRPr="00E42E79">
        <w:rPr>
          <w:i/>
          <w:sz w:val="24"/>
          <w:szCs w:val="24"/>
        </w:rPr>
        <w:t xml:space="preserve"> materials to make them available to our faculty and any other faculty who se</w:t>
      </w:r>
      <w:r w:rsidR="00C12189">
        <w:rPr>
          <w:i/>
          <w:sz w:val="24"/>
          <w:szCs w:val="24"/>
        </w:rPr>
        <w:t>ek open resources materials for the Calculus I course</w:t>
      </w:r>
      <w:r w:rsidRPr="00E42E79">
        <w:rPr>
          <w:i/>
          <w:sz w:val="24"/>
          <w:szCs w:val="24"/>
        </w:rPr>
        <w:t>.</w:t>
      </w:r>
      <w:r w:rsidR="00A850EC" w:rsidRPr="00E42E79">
        <w:rPr>
          <w:i/>
          <w:sz w:val="24"/>
          <w:szCs w:val="24"/>
        </w:rPr>
        <w:t xml:space="preserve"> </w:t>
      </w:r>
      <w:r w:rsidR="00406441" w:rsidRPr="00E42E79">
        <w:rPr>
          <w:i/>
          <w:sz w:val="24"/>
          <w:szCs w:val="24"/>
        </w:rPr>
        <w:t>As stated in our proposal, w</w:t>
      </w:r>
      <w:r w:rsidR="00A850EC" w:rsidRPr="00E42E79">
        <w:rPr>
          <w:i/>
          <w:sz w:val="24"/>
          <w:szCs w:val="24"/>
        </w:rPr>
        <w:t xml:space="preserve">e </w:t>
      </w:r>
      <w:r w:rsidR="00406441" w:rsidRPr="00E42E79">
        <w:rPr>
          <w:i/>
          <w:sz w:val="24"/>
          <w:szCs w:val="24"/>
        </w:rPr>
        <w:t xml:space="preserve">developed two different </w:t>
      </w:r>
      <w:r w:rsidR="00336C4F" w:rsidRPr="00E42E79">
        <w:rPr>
          <w:i/>
          <w:sz w:val="24"/>
          <w:szCs w:val="24"/>
        </w:rPr>
        <w:t>options to teach the course, namely zero-cost and low-cost approaches. They both share the fact that the e-textbook is available to students at no cost. The differe</w:t>
      </w:r>
      <w:r w:rsidR="007845AF" w:rsidRPr="00E42E79">
        <w:rPr>
          <w:i/>
          <w:sz w:val="24"/>
          <w:szCs w:val="24"/>
        </w:rPr>
        <w:t xml:space="preserve">nce </w:t>
      </w:r>
      <w:r w:rsidR="00336C4F" w:rsidRPr="00E42E79">
        <w:rPr>
          <w:i/>
          <w:sz w:val="24"/>
          <w:szCs w:val="24"/>
        </w:rPr>
        <w:t xml:space="preserve">is in using the online homework and quiz/test delivery system as indicated in the </w:t>
      </w:r>
      <w:r w:rsidR="00336C4F" w:rsidRPr="00E42E79">
        <w:rPr>
          <w:b/>
          <w:i/>
          <w:sz w:val="24"/>
          <w:szCs w:val="24"/>
        </w:rPr>
        <w:t>Plan and Timeline</w:t>
      </w:r>
      <w:r w:rsidR="00336C4F" w:rsidRPr="00E42E79">
        <w:rPr>
          <w:i/>
          <w:sz w:val="24"/>
          <w:szCs w:val="24"/>
        </w:rPr>
        <w:t xml:space="preserve"> below.</w:t>
      </w:r>
      <w:r w:rsidR="00406441">
        <w:rPr>
          <w:sz w:val="24"/>
          <w:szCs w:val="24"/>
        </w:rPr>
        <w:t xml:space="preserve"> </w:t>
      </w:r>
    </w:p>
    <w:p w14:paraId="47BCC83A" w14:textId="7B6C1E55" w:rsidR="00A850EC" w:rsidRDefault="0056201B" w:rsidP="00E42E79">
      <w:pPr>
        <w:autoSpaceDE w:val="0"/>
        <w:autoSpaceDN w:val="0"/>
        <w:adjustRightInd w:val="0"/>
        <w:spacing w:after="0" w:line="240" w:lineRule="auto"/>
        <w:rPr>
          <w:b/>
          <w:i/>
          <w:sz w:val="24"/>
          <w:szCs w:val="24"/>
        </w:rPr>
      </w:pPr>
      <w:r>
        <w:rPr>
          <w:b/>
          <w:i/>
          <w:sz w:val="24"/>
          <w:szCs w:val="24"/>
        </w:rPr>
        <w:t>Plan and T</w:t>
      </w:r>
      <w:r w:rsidRPr="0056201B">
        <w:rPr>
          <w:b/>
          <w:i/>
          <w:sz w:val="24"/>
          <w:szCs w:val="24"/>
        </w:rPr>
        <w:t>imeline</w:t>
      </w:r>
    </w:p>
    <w:p w14:paraId="24E38657" w14:textId="53A5AEA5" w:rsidR="0056201B" w:rsidRPr="00E42E79" w:rsidRDefault="00E42E79" w:rsidP="00E42E79">
      <w:pPr>
        <w:autoSpaceDE w:val="0"/>
        <w:autoSpaceDN w:val="0"/>
        <w:adjustRightInd w:val="0"/>
        <w:spacing w:after="0" w:line="240" w:lineRule="auto"/>
        <w:rPr>
          <w:i/>
          <w:sz w:val="24"/>
          <w:szCs w:val="24"/>
        </w:rPr>
      </w:pPr>
      <w:r w:rsidRPr="00E42E79">
        <w:rPr>
          <w:i/>
          <w:sz w:val="24"/>
          <w:szCs w:val="24"/>
        </w:rPr>
        <w:t>Below we give o</w:t>
      </w:r>
      <w:r w:rsidR="0056201B" w:rsidRPr="00E42E79">
        <w:rPr>
          <w:i/>
          <w:sz w:val="24"/>
          <w:szCs w:val="24"/>
        </w:rPr>
        <w:t xml:space="preserve">ur proposed timeline and implementation process </w:t>
      </w:r>
    </w:p>
    <w:tbl>
      <w:tblPr>
        <w:tblStyle w:val="TableGrid"/>
        <w:tblW w:w="0" w:type="auto"/>
        <w:tblLook w:val="04A0" w:firstRow="1" w:lastRow="0" w:firstColumn="1" w:lastColumn="0" w:noHBand="0" w:noVBand="1"/>
      </w:tblPr>
      <w:tblGrid>
        <w:gridCol w:w="5215"/>
        <w:gridCol w:w="4135"/>
      </w:tblGrid>
      <w:tr w:rsidR="00336C4F" w14:paraId="63D631BB" w14:textId="77777777" w:rsidTr="00A7431C">
        <w:tc>
          <w:tcPr>
            <w:tcW w:w="5215" w:type="dxa"/>
          </w:tcPr>
          <w:p w14:paraId="16360C4F" w14:textId="50DDAE04" w:rsidR="00336C4F" w:rsidRPr="00A16AB6" w:rsidRDefault="00336C4F" w:rsidP="00A16AB6">
            <w:pPr>
              <w:autoSpaceDE w:val="0"/>
              <w:autoSpaceDN w:val="0"/>
              <w:adjustRightInd w:val="0"/>
              <w:jc w:val="center"/>
              <w:rPr>
                <w:rFonts w:ascii="Arial" w:hAnsi="Arial" w:cs="Arial"/>
                <w:b/>
                <w:bCs/>
              </w:rPr>
            </w:pPr>
            <w:r w:rsidRPr="00A16AB6">
              <w:rPr>
                <w:rFonts w:ascii="Arial" w:hAnsi="Arial" w:cs="Arial"/>
                <w:b/>
                <w:bCs/>
              </w:rPr>
              <w:t>Proposed</w:t>
            </w:r>
          </w:p>
        </w:tc>
        <w:tc>
          <w:tcPr>
            <w:tcW w:w="4135" w:type="dxa"/>
          </w:tcPr>
          <w:p w14:paraId="3282ED4B" w14:textId="05637ECA" w:rsidR="00336C4F" w:rsidRPr="00A16AB6" w:rsidRDefault="00336C4F" w:rsidP="00A16AB6">
            <w:pPr>
              <w:autoSpaceDE w:val="0"/>
              <w:autoSpaceDN w:val="0"/>
              <w:adjustRightInd w:val="0"/>
              <w:jc w:val="center"/>
              <w:rPr>
                <w:b/>
                <w:bCs/>
                <w:i/>
                <w:sz w:val="24"/>
                <w:szCs w:val="24"/>
              </w:rPr>
            </w:pPr>
            <w:r w:rsidRPr="00A16AB6">
              <w:rPr>
                <w:b/>
                <w:bCs/>
                <w:i/>
                <w:sz w:val="24"/>
                <w:szCs w:val="24"/>
              </w:rPr>
              <w:t>Action Taken</w:t>
            </w:r>
          </w:p>
        </w:tc>
      </w:tr>
      <w:tr w:rsidR="0056201B" w14:paraId="023DD822" w14:textId="77777777" w:rsidTr="00A7431C">
        <w:tc>
          <w:tcPr>
            <w:tcW w:w="5215" w:type="dxa"/>
          </w:tcPr>
          <w:p w14:paraId="5C2323B6" w14:textId="0FFBC9D4" w:rsidR="00A16AB6" w:rsidRPr="00E42E79" w:rsidRDefault="00C12189" w:rsidP="00A16AB6">
            <w:pPr>
              <w:autoSpaceDE w:val="0"/>
              <w:autoSpaceDN w:val="0"/>
              <w:adjustRightInd w:val="0"/>
              <w:rPr>
                <w:rFonts w:asciiTheme="minorHAnsi" w:eastAsiaTheme="minorHAnsi" w:hAnsiTheme="minorHAnsi" w:cstheme="minorBidi"/>
                <w:i/>
                <w:sz w:val="24"/>
                <w:szCs w:val="24"/>
                <w:lang w:eastAsia="en-US"/>
              </w:rPr>
            </w:pPr>
            <w:r>
              <w:rPr>
                <w:rFonts w:asciiTheme="minorHAnsi" w:eastAsiaTheme="minorHAnsi" w:hAnsiTheme="minorHAnsi" w:cstheme="minorBidi"/>
                <w:i/>
                <w:sz w:val="24"/>
                <w:szCs w:val="24"/>
                <w:lang w:eastAsia="en-US"/>
              </w:rPr>
              <w:t>MAY</w:t>
            </w:r>
            <w:r w:rsidR="0056201B" w:rsidRPr="00E42E79">
              <w:rPr>
                <w:rFonts w:asciiTheme="minorHAnsi" w:eastAsiaTheme="minorHAnsi" w:hAnsiTheme="minorHAnsi" w:cstheme="minorBidi"/>
                <w:i/>
                <w:sz w:val="24"/>
                <w:szCs w:val="24"/>
                <w:lang w:eastAsia="en-US"/>
              </w:rPr>
              <w:t xml:space="preserve"> 201</w:t>
            </w:r>
            <w:r>
              <w:rPr>
                <w:rFonts w:asciiTheme="minorHAnsi" w:eastAsiaTheme="minorHAnsi" w:hAnsiTheme="minorHAnsi" w:cstheme="minorBidi"/>
                <w:i/>
                <w:sz w:val="24"/>
                <w:szCs w:val="24"/>
                <w:lang w:eastAsia="en-US"/>
              </w:rPr>
              <w:t>9</w:t>
            </w:r>
            <w:r w:rsidR="0056201B" w:rsidRPr="00E42E79">
              <w:rPr>
                <w:rFonts w:asciiTheme="minorHAnsi" w:eastAsiaTheme="minorHAnsi" w:hAnsiTheme="minorHAnsi" w:cstheme="minorBidi"/>
                <w:i/>
                <w:sz w:val="24"/>
                <w:szCs w:val="24"/>
                <w:lang w:eastAsia="en-US"/>
              </w:rPr>
              <w:t xml:space="preserve"> – </w:t>
            </w:r>
            <w:r>
              <w:rPr>
                <w:rFonts w:asciiTheme="minorHAnsi" w:eastAsiaTheme="minorHAnsi" w:hAnsiTheme="minorHAnsi" w:cstheme="minorBidi"/>
                <w:i/>
                <w:sz w:val="24"/>
                <w:szCs w:val="24"/>
                <w:lang w:eastAsia="en-US"/>
              </w:rPr>
              <w:t>JUNE</w:t>
            </w:r>
            <w:r w:rsidR="0056201B" w:rsidRPr="00E42E79">
              <w:rPr>
                <w:rFonts w:asciiTheme="minorHAnsi" w:eastAsiaTheme="minorHAnsi" w:hAnsiTheme="minorHAnsi" w:cstheme="minorBidi"/>
                <w:i/>
                <w:sz w:val="24"/>
                <w:szCs w:val="24"/>
                <w:lang w:eastAsia="en-US"/>
              </w:rPr>
              <w:t xml:space="preserve"> 201</w:t>
            </w:r>
            <w:r>
              <w:rPr>
                <w:rFonts w:asciiTheme="minorHAnsi" w:eastAsiaTheme="minorHAnsi" w:hAnsiTheme="minorHAnsi" w:cstheme="minorBidi"/>
                <w:i/>
                <w:sz w:val="24"/>
                <w:szCs w:val="24"/>
                <w:lang w:eastAsia="en-US"/>
              </w:rPr>
              <w:t>9</w:t>
            </w:r>
            <w:r w:rsidR="0056201B" w:rsidRPr="00E42E79">
              <w:rPr>
                <w:rFonts w:asciiTheme="minorHAnsi" w:eastAsiaTheme="minorHAnsi" w:hAnsiTheme="minorHAnsi" w:cstheme="minorBidi"/>
                <w:i/>
                <w:sz w:val="24"/>
                <w:szCs w:val="24"/>
                <w:lang w:eastAsia="en-US"/>
              </w:rPr>
              <w:t>. Review class notes material and develop class notes using the new proposed textbook</w:t>
            </w:r>
            <w:r w:rsidR="00D1476C" w:rsidRPr="00E42E79">
              <w:rPr>
                <w:rFonts w:asciiTheme="minorHAnsi" w:eastAsiaTheme="minorHAnsi" w:hAnsiTheme="minorHAnsi" w:cstheme="minorBidi"/>
                <w:i/>
                <w:sz w:val="24"/>
                <w:szCs w:val="24"/>
                <w:lang w:eastAsia="en-US"/>
              </w:rPr>
              <w:t>. Class notes match</w:t>
            </w:r>
            <w:r w:rsidR="0056201B" w:rsidRPr="00E42E79">
              <w:rPr>
                <w:rFonts w:asciiTheme="minorHAnsi" w:eastAsiaTheme="minorHAnsi" w:hAnsiTheme="minorHAnsi" w:cstheme="minorBidi"/>
                <w:i/>
                <w:sz w:val="24"/>
                <w:szCs w:val="24"/>
                <w:lang w:eastAsia="en-US"/>
              </w:rPr>
              <w:t xml:space="preserve"> the course objectives stated in the mathematics department syllabus.</w:t>
            </w:r>
            <w:r w:rsidR="00A16AB6" w:rsidRPr="00E42E79">
              <w:rPr>
                <w:rFonts w:asciiTheme="minorHAnsi" w:eastAsiaTheme="minorHAnsi" w:hAnsiTheme="minorHAnsi" w:cstheme="minorBidi"/>
                <w:i/>
                <w:sz w:val="24"/>
                <w:szCs w:val="24"/>
                <w:lang w:eastAsia="en-US"/>
              </w:rPr>
              <w:t xml:space="preserve"> The Lyryx Open Textbook used for the class-notes is “</w:t>
            </w:r>
            <w:r w:rsidRPr="00C12189">
              <w:rPr>
                <w:i/>
                <w:color w:val="2E74B5" w:themeColor="accent1" w:themeShade="BF"/>
                <w:sz w:val="24"/>
                <w:szCs w:val="24"/>
              </w:rPr>
              <w:t>Calculus: Early</w:t>
            </w:r>
            <w:r>
              <w:rPr>
                <w:i/>
                <w:sz w:val="24"/>
                <w:szCs w:val="24"/>
              </w:rPr>
              <w:t xml:space="preserve"> </w:t>
            </w:r>
            <w:r w:rsidRPr="00C12189">
              <w:rPr>
                <w:i/>
                <w:color w:val="5B9BD5" w:themeColor="accent1"/>
                <w:sz w:val="24"/>
                <w:szCs w:val="24"/>
              </w:rPr>
              <w:t>Tr</w:t>
            </w:r>
            <w:r w:rsidRPr="00C12189">
              <w:rPr>
                <w:i/>
                <w:color w:val="2E74B5" w:themeColor="accent1" w:themeShade="BF"/>
                <w:sz w:val="24"/>
                <w:szCs w:val="24"/>
              </w:rPr>
              <w:t>anscendentals</w:t>
            </w:r>
            <w:r>
              <w:rPr>
                <w:i/>
                <w:sz w:val="24"/>
                <w:szCs w:val="24"/>
              </w:rPr>
              <w:t xml:space="preserve"> </w:t>
            </w:r>
            <w:r w:rsidRPr="00C12189">
              <w:rPr>
                <w:i/>
                <w:color w:val="2E74B5" w:themeColor="accent1" w:themeShade="BF"/>
                <w:sz w:val="24"/>
                <w:szCs w:val="24"/>
              </w:rPr>
              <w:t>original text by D. Guichard</w:t>
            </w:r>
            <w:r>
              <w:rPr>
                <w:i/>
                <w:sz w:val="24"/>
                <w:szCs w:val="24"/>
              </w:rPr>
              <w:t xml:space="preserve"> </w:t>
            </w:r>
            <w:r w:rsidRPr="00C12189">
              <w:rPr>
                <w:i/>
                <w:color w:val="2E74B5" w:themeColor="accent1" w:themeShade="BF"/>
                <w:sz w:val="24"/>
                <w:szCs w:val="24"/>
              </w:rPr>
              <w:t>edited by Lyryx Learning</w:t>
            </w:r>
            <w:r w:rsidR="00A16AB6" w:rsidRPr="00E42E79">
              <w:rPr>
                <w:rFonts w:asciiTheme="minorHAnsi" w:eastAsiaTheme="minorHAnsi" w:hAnsiTheme="minorHAnsi" w:cstheme="minorBidi"/>
                <w:i/>
                <w:sz w:val="24"/>
                <w:szCs w:val="24"/>
                <w:lang w:eastAsia="en-US"/>
              </w:rPr>
              <w:t>”</w:t>
            </w:r>
          </w:p>
          <w:p w14:paraId="293E3273" w14:textId="77777777" w:rsidR="0056201B" w:rsidRPr="00E42E79" w:rsidRDefault="0056201B" w:rsidP="0056201B">
            <w:pPr>
              <w:autoSpaceDE w:val="0"/>
              <w:autoSpaceDN w:val="0"/>
              <w:adjustRightInd w:val="0"/>
              <w:rPr>
                <w:rFonts w:asciiTheme="minorHAnsi" w:eastAsiaTheme="minorHAnsi" w:hAnsiTheme="minorHAnsi" w:cstheme="minorBidi"/>
                <w:i/>
                <w:sz w:val="24"/>
                <w:szCs w:val="24"/>
                <w:lang w:eastAsia="en-US"/>
              </w:rPr>
            </w:pPr>
          </w:p>
        </w:tc>
        <w:tc>
          <w:tcPr>
            <w:tcW w:w="4135" w:type="dxa"/>
          </w:tcPr>
          <w:p w14:paraId="5222204C" w14:textId="7FD9486D" w:rsidR="0056201B" w:rsidRPr="00E42E79" w:rsidRDefault="00336C4F" w:rsidP="0056201B">
            <w:pPr>
              <w:autoSpaceDE w:val="0"/>
              <w:autoSpaceDN w:val="0"/>
              <w:adjustRightInd w:val="0"/>
              <w:rPr>
                <w:rFonts w:asciiTheme="minorHAnsi" w:eastAsiaTheme="minorHAnsi" w:hAnsiTheme="minorHAnsi" w:cstheme="minorBidi"/>
                <w:i/>
                <w:sz w:val="24"/>
                <w:szCs w:val="24"/>
                <w:lang w:eastAsia="en-US"/>
              </w:rPr>
            </w:pPr>
            <w:r w:rsidRPr="00E42E79">
              <w:rPr>
                <w:rFonts w:asciiTheme="minorHAnsi" w:eastAsiaTheme="minorHAnsi" w:hAnsiTheme="minorHAnsi" w:cstheme="minorBidi"/>
                <w:i/>
                <w:sz w:val="24"/>
                <w:szCs w:val="24"/>
                <w:lang w:eastAsia="en-US"/>
              </w:rPr>
              <w:t>This item was completed, and 20 class-notes were developed based on the proposed Lyryx textbook</w:t>
            </w:r>
          </w:p>
        </w:tc>
      </w:tr>
      <w:tr w:rsidR="0056201B" w14:paraId="4080DA8C" w14:textId="77777777" w:rsidTr="00A7431C">
        <w:tc>
          <w:tcPr>
            <w:tcW w:w="5215" w:type="dxa"/>
          </w:tcPr>
          <w:p w14:paraId="49C0BBB0" w14:textId="56A654EE" w:rsidR="0056201B" w:rsidRPr="00E42E79" w:rsidRDefault="00C12189" w:rsidP="0056201B">
            <w:pPr>
              <w:autoSpaceDE w:val="0"/>
              <w:autoSpaceDN w:val="0"/>
              <w:adjustRightInd w:val="0"/>
              <w:rPr>
                <w:rFonts w:asciiTheme="minorHAnsi" w:eastAsiaTheme="minorHAnsi" w:hAnsiTheme="minorHAnsi" w:cstheme="minorBidi"/>
                <w:i/>
                <w:sz w:val="24"/>
                <w:szCs w:val="24"/>
                <w:lang w:eastAsia="en-US"/>
              </w:rPr>
            </w:pPr>
            <w:r>
              <w:rPr>
                <w:rFonts w:asciiTheme="minorHAnsi" w:eastAsiaTheme="minorHAnsi" w:hAnsiTheme="minorHAnsi" w:cstheme="minorBidi"/>
                <w:i/>
                <w:sz w:val="24"/>
                <w:szCs w:val="24"/>
                <w:lang w:eastAsia="en-US"/>
              </w:rPr>
              <w:t>JUlY</w:t>
            </w:r>
            <w:r w:rsidR="0056201B" w:rsidRPr="00E42E79">
              <w:rPr>
                <w:rFonts w:asciiTheme="minorHAnsi" w:eastAsiaTheme="minorHAnsi" w:hAnsiTheme="minorHAnsi" w:cstheme="minorBidi"/>
                <w:i/>
                <w:sz w:val="24"/>
                <w:szCs w:val="24"/>
                <w:lang w:eastAsia="en-US"/>
              </w:rPr>
              <w:t xml:space="preserve"> 201</w:t>
            </w:r>
            <w:r>
              <w:rPr>
                <w:rFonts w:asciiTheme="minorHAnsi" w:eastAsiaTheme="minorHAnsi" w:hAnsiTheme="minorHAnsi" w:cstheme="minorBidi"/>
                <w:i/>
                <w:sz w:val="24"/>
                <w:szCs w:val="24"/>
                <w:lang w:eastAsia="en-US"/>
              </w:rPr>
              <w:t>9</w:t>
            </w:r>
            <w:r w:rsidR="0056201B" w:rsidRPr="00E42E79">
              <w:rPr>
                <w:rFonts w:asciiTheme="minorHAnsi" w:eastAsiaTheme="minorHAnsi" w:hAnsiTheme="minorHAnsi" w:cstheme="minorBidi"/>
                <w:i/>
                <w:sz w:val="24"/>
                <w:szCs w:val="24"/>
                <w:lang w:eastAsia="en-US"/>
              </w:rPr>
              <w:t>. Review all WeBWorK assessment materials and develop additional sets to match the sections in the new textbook. This part and the developed class notes will be the zero-cost option package.</w:t>
            </w:r>
          </w:p>
          <w:p w14:paraId="36033F74" w14:textId="77777777" w:rsidR="0056201B" w:rsidRPr="00E42E79" w:rsidRDefault="0056201B" w:rsidP="0056201B">
            <w:pPr>
              <w:autoSpaceDE w:val="0"/>
              <w:autoSpaceDN w:val="0"/>
              <w:adjustRightInd w:val="0"/>
              <w:rPr>
                <w:rFonts w:asciiTheme="minorHAnsi" w:eastAsiaTheme="minorHAnsi" w:hAnsiTheme="minorHAnsi" w:cstheme="minorBidi"/>
                <w:i/>
                <w:sz w:val="24"/>
                <w:szCs w:val="24"/>
                <w:lang w:eastAsia="en-US"/>
              </w:rPr>
            </w:pPr>
          </w:p>
        </w:tc>
        <w:tc>
          <w:tcPr>
            <w:tcW w:w="4135" w:type="dxa"/>
          </w:tcPr>
          <w:p w14:paraId="35A61BAF" w14:textId="53F4237C" w:rsidR="0056201B" w:rsidRPr="00E42E79" w:rsidRDefault="00A16AB6" w:rsidP="0056201B">
            <w:pPr>
              <w:autoSpaceDE w:val="0"/>
              <w:autoSpaceDN w:val="0"/>
              <w:adjustRightInd w:val="0"/>
              <w:rPr>
                <w:rFonts w:asciiTheme="minorHAnsi" w:eastAsiaTheme="minorHAnsi" w:hAnsiTheme="minorHAnsi" w:cstheme="minorBidi"/>
                <w:i/>
                <w:sz w:val="24"/>
                <w:szCs w:val="24"/>
                <w:lang w:eastAsia="en-US"/>
              </w:rPr>
            </w:pPr>
            <w:r w:rsidRPr="00E42E79">
              <w:rPr>
                <w:rFonts w:asciiTheme="minorHAnsi" w:eastAsiaTheme="minorHAnsi" w:hAnsiTheme="minorHAnsi" w:cstheme="minorBidi"/>
                <w:i/>
                <w:sz w:val="24"/>
                <w:szCs w:val="24"/>
                <w:lang w:eastAsia="en-US"/>
              </w:rPr>
              <w:t>We</w:t>
            </w:r>
            <w:r w:rsidR="00336C4F" w:rsidRPr="00E42E79">
              <w:rPr>
                <w:rFonts w:asciiTheme="minorHAnsi" w:eastAsiaTheme="minorHAnsi" w:hAnsiTheme="minorHAnsi" w:cstheme="minorBidi"/>
                <w:i/>
                <w:sz w:val="24"/>
                <w:szCs w:val="24"/>
                <w:lang w:eastAsia="en-US"/>
              </w:rPr>
              <w:t xml:space="preserve"> developed WeBWorK homework assignments that go together with the </w:t>
            </w:r>
            <w:r w:rsidRPr="00E42E79">
              <w:rPr>
                <w:rFonts w:asciiTheme="minorHAnsi" w:eastAsiaTheme="minorHAnsi" w:hAnsiTheme="minorHAnsi" w:cstheme="minorBidi"/>
                <w:i/>
                <w:sz w:val="24"/>
                <w:szCs w:val="24"/>
                <w:lang w:eastAsia="en-US"/>
              </w:rPr>
              <w:t xml:space="preserve">class-notes. Instructors who choose the zero-cost option will utilize these assignments. </w:t>
            </w:r>
            <w:r w:rsidR="000A1576" w:rsidRPr="00E42E79">
              <w:rPr>
                <w:rFonts w:asciiTheme="minorHAnsi" w:eastAsiaTheme="minorHAnsi" w:hAnsiTheme="minorHAnsi" w:cstheme="minorBidi"/>
                <w:i/>
                <w:sz w:val="24"/>
                <w:szCs w:val="24"/>
                <w:lang w:eastAsia="en-US"/>
              </w:rPr>
              <w:t>This is a zero-cost to students.</w:t>
            </w:r>
          </w:p>
        </w:tc>
      </w:tr>
      <w:tr w:rsidR="0056201B" w14:paraId="2B1BE8E9" w14:textId="77777777" w:rsidTr="00A7431C">
        <w:tc>
          <w:tcPr>
            <w:tcW w:w="5215" w:type="dxa"/>
          </w:tcPr>
          <w:p w14:paraId="240327A9" w14:textId="50A5B370" w:rsidR="0056201B" w:rsidRPr="00E42E79" w:rsidRDefault="00C12189" w:rsidP="0056201B">
            <w:pPr>
              <w:autoSpaceDE w:val="0"/>
              <w:autoSpaceDN w:val="0"/>
              <w:adjustRightInd w:val="0"/>
              <w:rPr>
                <w:rFonts w:asciiTheme="minorHAnsi" w:eastAsiaTheme="minorHAnsi" w:hAnsiTheme="minorHAnsi" w:cstheme="minorBidi"/>
                <w:i/>
                <w:sz w:val="24"/>
                <w:szCs w:val="24"/>
                <w:lang w:eastAsia="en-US"/>
              </w:rPr>
            </w:pPr>
            <w:r>
              <w:rPr>
                <w:rFonts w:asciiTheme="minorHAnsi" w:eastAsiaTheme="minorHAnsi" w:hAnsiTheme="minorHAnsi" w:cstheme="minorBidi"/>
                <w:i/>
                <w:sz w:val="24"/>
                <w:szCs w:val="24"/>
                <w:lang w:eastAsia="en-US"/>
              </w:rPr>
              <w:t>JULY</w:t>
            </w:r>
            <w:r w:rsidR="0056201B" w:rsidRPr="00E42E79">
              <w:rPr>
                <w:rFonts w:asciiTheme="minorHAnsi" w:eastAsiaTheme="minorHAnsi" w:hAnsiTheme="minorHAnsi" w:cstheme="minorBidi"/>
                <w:i/>
                <w:sz w:val="24"/>
                <w:szCs w:val="24"/>
                <w:lang w:eastAsia="en-US"/>
              </w:rPr>
              <w:t xml:space="preserve"> 201</w:t>
            </w:r>
            <w:r>
              <w:rPr>
                <w:rFonts w:asciiTheme="minorHAnsi" w:eastAsiaTheme="minorHAnsi" w:hAnsiTheme="minorHAnsi" w:cstheme="minorBidi"/>
                <w:i/>
                <w:sz w:val="24"/>
                <w:szCs w:val="24"/>
                <w:lang w:eastAsia="en-US"/>
              </w:rPr>
              <w:t>9</w:t>
            </w:r>
            <w:r w:rsidR="0056201B" w:rsidRPr="00E42E79">
              <w:rPr>
                <w:rFonts w:asciiTheme="minorHAnsi" w:eastAsiaTheme="minorHAnsi" w:hAnsiTheme="minorHAnsi" w:cstheme="minorBidi"/>
                <w:i/>
                <w:sz w:val="24"/>
                <w:szCs w:val="24"/>
                <w:lang w:eastAsia="en-US"/>
              </w:rPr>
              <w:t>-</w:t>
            </w:r>
            <w:r>
              <w:rPr>
                <w:rFonts w:asciiTheme="minorHAnsi" w:eastAsiaTheme="minorHAnsi" w:hAnsiTheme="minorHAnsi" w:cstheme="minorBidi"/>
                <w:i/>
                <w:sz w:val="24"/>
                <w:szCs w:val="24"/>
                <w:lang w:eastAsia="en-US"/>
              </w:rPr>
              <w:t>AUGUST 2019</w:t>
            </w:r>
            <w:r w:rsidR="0056201B" w:rsidRPr="00E42E79">
              <w:rPr>
                <w:rFonts w:asciiTheme="minorHAnsi" w:eastAsiaTheme="minorHAnsi" w:hAnsiTheme="minorHAnsi" w:cstheme="minorBidi"/>
                <w:i/>
                <w:sz w:val="24"/>
                <w:szCs w:val="24"/>
                <w:lang w:eastAsia="en-US"/>
              </w:rPr>
              <w:t>. Develop new assessment materials using Lyryx system. This will include homework and quiz problems selected from the new textbook. This part and the developed class notes will comprise the low-cost option package.</w:t>
            </w:r>
          </w:p>
          <w:p w14:paraId="33C372D8" w14:textId="77777777" w:rsidR="0056201B" w:rsidRPr="00E42E79" w:rsidRDefault="0056201B" w:rsidP="0056201B">
            <w:pPr>
              <w:autoSpaceDE w:val="0"/>
              <w:autoSpaceDN w:val="0"/>
              <w:adjustRightInd w:val="0"/>
              <w:rPr>
                <w:rFonts w:asciiTheme="minorHAnsi" w:eastAsiaTheme="minorHAnsi" w:hAnsiTheme="minorHAnsi" w:cstheme="minorBidi"/>
                <w:i/>
                <w:sz w:val="24"/>
                <w:szCs w:val="24"/>
                <w:lang w:eastAsia="en-US"/>
              </w:rPr>
            </w:pPr>
          </w:p>
        </w:tc>
        <w:tc>
          <w:tcPr>
            <w:tcW w:w="4135" w:type="dxa"/>
          </w:tcPr>
          <w:p w14:paraId="6C198BFA" w14:textId="28BDEB20" w:rsidR="0056201B" w:rsidRPr="00E42E79" w:rsidRDefault="00A16AB6" w:rsidP="004237EA">
            <w:pPr>
              <w:autoSpaceDE w:val="0"/>
              <w:autoSpaceDN w:val="0"/>
              <w:adjustRightInd w:val="0"/>
              <w:rPr>
                <w:rFonts w:asciiTheme="minorHAnsi" w:eastAsiaTheme="minorHAnsi" w:hAnsiTheme="minorHAnsi" w:cstheme="minorBidi"/>
                <w:i/>
                <w:sz w:val="24"/>
                <w:szCs w:val="24"/>
                <w:lang w:eastAsia="en-US"/>
              </w:rPr>
            </w:pPr>
            <w:r w:rsidRPr="00E42E79">
              <w:rPr>
                <w:rFonts w:asciiTheme="minorHAnsi" w:eastAsiaTheme="minorHAnsi" w:hAnsiTheme="minorHAnsi" w:cstheme="minorBidi"/>
                <w:i/>
                <w:sz w:val="24"/>
                <w:szCs w:val="24"/>
                <w:lang w:eastAsia="en-US"/>
              </w:rPr>
              <w:t>We developed Lyryx assessment homework assignments that go together with the class-notes.</w:t>
            </w:r>
            <w:r w:rsidR="000A1576" w:rsidRPr="00E42E79">
              <w:rPr>
                <w:rFonts w:asciiTheme="minorHAnsi" w:eastAsiaTheme="minorHAnsi" w:hAnsiTheme="minorHAnsi" w:cstheme="minorBidi"/>
                <w:i/>
                <w:sz w:val="24"/>
                <w:szCs w:val="24"/>
                <w:lang w:eastAsia="en-US"/>
              </w:rPr>
              <w:t xml:space="preserve"> This is a low-cost ($</w:t>
            </w:r>
            <w:r w:rsidR="004237EA">
              <w:rPr>
                <w:rFonts w:asciiTheme="minorHAnsi" w:eastAsiaTheme="minorHAnsi" w:hAnsiTheme="minorHAnsi" w:cstheme="minorBidi"/>
                <w:i/>
                <w:sz w:val="24"/>
                <w:szCs w:val="24"/>
                <w:lang w:eastAsia="en-US"/>
              </w:rPr>
              <w:t>48.05</w:t>
            </w:r>
            <w:r w:rsidR="000A1576" w:rsidRPr="00E42E79">
              <w:rPr>
                <w:rFonts w:asciiTheme="minorHAnsi" w:eastAsiaTheme="minorHAnsi" w:hAnsiTheme="minorHAnsi" w:cstheme="minorBidi"/>
                <w:i/>
                <w:sz w:val="24"/>
                <w:szCs w:val="24"/>
                <w:lang w:eastAsia="en-US"/>
              </w:rPr>
              <w:t>) to students per semester.</w:t>
            </w:r>
          </w:p>
        </w:tc>
      </w:tr>
      <w:tr w:rsidR="0056201B" w14:paraId="379667DE" w14:textId="77777777" w:rsidTr="00A7431C">
        <w:trPr>
          <w:trHeight w:val="1223"/>
        </w:trPr>
        <w:tc>
          <w:tcPr>
            <w:tcW w:w="5215" w:type="dxa"/>
          </w:tcPr>
          <w:p w14:paraId="5D22C079" w14:textId="3001401E" w:rsidR="0056201B" w:rsidRPr="00E42E79" w:rsidRDefault="009A0057" w:rsidP="00E42E79">
            <w:pPr>
              <w:autoSpaceDE w:val="0"/>
              <w:autoSpaceDN w:val="0"/>
              <w:adjustRightInd w:val="0"/>
              <w:rPr>
                <w:rFonts w:asciiTheme="minorHAnsi" w:eastAsiaTheme="minorHAnsi" w:hAnsiTheme="minorHAnsi" w:cstheme="minorBidi"/>
                <w:i/>
                <w:sz w:val="24"/>
                <w:szCs w:val="24"/>
                <w:lang w:eastAsia="en-US"/>
              </w:rPr>
            </w:pPr>
            <w:r>
              <w:rPr>
                <w:rFonts w:asciiTheme="minorHAnsi" w:eastAsiaTheme="minorHAnsi" w:hAnsiTheme="minorHAnsi" w:cstheme="minorBidi"/>
                <w:i/>
                <w:sz w:val="24"/>
                <w:szCs w:val="24"/>
                <w:lang w:eastAsia="en-US"/>
              </w:rPr>
              <w:t>December</w:t>
            </w:r>
            <w:r w:rsidR="0056201B" w:rsidRPr="00E42E79">
              <w:rPr>
                <w:rFonts w:asciiTheme="minorHAnsi" w:eastAsiaTheme="minorHAnsi" w:hAnsiTheme="minorHAnsi" w:cstheme="minorBidi"/>
                <w:i/>
                <w:sz w:val="24"/>
                <w:szCs w:val="24"/>
                <w:lang w:eastAsia="en-US"/>
              </w:rPr>
              <w:t xml:space="preserve"> 201</w:t>
            </w:r>
            <w:r>
              <w:rPr>
                <w:rFonts w:asciiTheme="minorHAnsi" w:eastAsiaTheme="minorHAnsi" w:hAnsiTheme="minorHAnsi" w:cstheme="minorBidi"/>
                <w:i/>
                <w:sz w:val="24"/>
                <w:szCs w:val="24"/>
                <w:lang w:eastAsia="en-US"/>
              </w:rPr>
              <w:t>9</w:t>
            </w:r>
            <w:r w:rsidR="0056201B" w:rsidRPr="00E42E79">
              <w:rPr>
                <w:rFonts w:asciiTheme="minorHAnsi" w:eastAsiaTheme="minorHAnsi" w:hAnsiTheme="minorHAnsi" w:cstheme="minorBidi"/>
                <w:i/>
                <w:sz w:val="24"/>
                <w:szCs w:val="24"/>
                <w:lang w:eastAsia="en-US"/>
              </w:rPr>
              <w:t>. Submit the final report and make all class materials available to University of North Georgia faculty and other compasses faculty who opt to use</w:t>
            </w:r>
            <w:r w:rsidR="00E42E79">
              <w:rPr>
                <w:rFonts w:asciiTheme="minorHAnsi" w:eastAsiaTheme="minorHAnsi" w:hAnsiTheme="minorHAnsi" w:cstheme="minorBidi"/>
                <w:i/>
                <w:sz w:val="24"/>
                <w:szCs w:val="24"/>
                <w:lang w:eastAsia="en-US"/>
              </w:rPr>
              <w:t xml:space="preserve"> </w:t>
            </w:r>
            <w:r w:rsidR="0056201B" w:rsidRPr="00E42E79">
              <w:rPr>
                <w:rFonts w:asciiTheme="minorHAnsi" w:eastAsiaTheme="minorHAnsi" w:hAnsiTheme="minorHAnsi" w:cstheme="minorBidi"/>
                <w:i/>
                <w:sz w:val="24"/>
                <w:szCs w:val="24"/>
                <w:lang w:eastAsia="en-US"/>
              </w:rPr>
              <w:t>Open resources in teaching their course.</w:t>
            </w:r>
          </w:p>
          <w:p w14:paraId="79A509EC" w14:textId="77777777" w:rsidR="0056201B" w:rsidRPr="00E42E79" w:rsidRDefault="0056201B" w:rsidP="0056201B">
            <w:pPr>
              <w:autoSpaceDE w:val="0"/>
              <w:autoSpaceDN w:val="0"/>
              <w:adjustRightInd w:val="0"/>
              <w:rPr>
                <w:rFonts w:asciiTheme="minorHAnsi" w:eastAsiaTheme="minorHAnsi" w:hAnsiTheme="minorHAnsi" w:cstheme="minorBidi"/>
                <w:i/>
                <w:sz w:val="24"/>
                <w:szCs w:val="24"/>
                <w:lang w:eastAsia="en-US"/>
              </w:rPr>
            </w:pPr>
          </w:p>
        </w:tc>
        <w:tc>
          <w:tcPr>
            <w:tcW w:w="4135" w:type="dxa"/>
          </w:tcPr>
          <w:p w14:paraId="4B7A8D95" w14:textId="77777777" w:rsidR="0056201B" w:rsidRPr="00E42E79" w:rsidRDefault="0056201B" w:rsidP="0056201B">
            <w:pPr>
              <w:autoSpaceDE w:val="0"/>
              <w:autoSpaceDN w:val="0"/>
              <w:adjustRightInd w:val="0"/>
              <w:rPr>
                <w:rFonts w:asciiTheme="minorHAnsi" w:eastAsiaTheme="minorHAnsi" w:hAnsiTheme="minorHAnsi" w:cstheme="minorBidi"/>
                <w:i/>
                <w:sz w:val="24"/>
                <w:szCs w:val="24"/>
                <w:lang w:eastAsia="en-US"/>
              </w:rPr>
            </w:pPr>
          </w:p>
        </w:tc>
      </w:tr>
      <w:tr w:rsidR="00A16AB6" w14:paraId="7FA348E2" w14:textId="77777777" w:rsidTr="0013601A">
        <w:tc>
          <w:tcPr>
            <w:tcW w:w="9350" w:type="dxa"/>
            <w:gridSpan w:val="2"/>
          </w:tcPr>
          <w:p w14:paraId="7274A322" w14:textId="2C0DC5ED" w:rsidR="00A16AB6" w:rsidRDefault="00A16AB6" w:rsidP="00A7431C">
            <w:pPr>
              <w:autoSpaceDE w:val="0"/>
              <w:autoSpaceDN w:val="0"/>
              <w:adjustRightInd w:val="0"/>
              <w:rPr>
                <w:b/>
                <w:i/>
                <w:sz w:val="24"/>
                <w:szCs w:val="24"/>
              </w:rPr>
            </w:pPr>
            <w:r w:rsidRPr="00E42E79">
              <w:rPr>
                <w:rFonts w:asciiTheme="minorHAnsi" w:eastAsiaTheme="minorHAnsi" w:hAnsiTheme="minorHAnsi" w:cstheme="minorBidi"/>
                <w:i/>
                <w:sz w:val="24"/>
                <w:szCs w:val="24"/>
                <w:lang w:eastAsia="en-US"/>
              </w:rPr>
              <w:lastRenderedPageBreak/>
              <w:t xml:space="preserve">In the </w:t>
            </w:r>
            <w:r w:rsidR="00A7431C" w:rsidRPr="00E42E79">
              <w:rPr>
                <w:rFonts w:asciiTheme="minorHAnsi" w:eastAsiaTheme="minorHAnsi" w:hAnsiTheme="minorHAnsi" w:cstheme="minorBidi"/>
                <w:i/>
                <w:sz w:val="24"/>
                <w:szCs w:val="24"/>
                <w:lang w:eastAsia="en-US"/>
              </w:rPr>
              <w:t>Material Description Section</w:t>
            </w:r>
            <w:r w:rsidRPr="00E42E79">
              <w:rPr>
                <w:rFonts w:asciiTheme="minorHAnsi" w:eastAsiaTheme="minorHAnsi" w:hAnsiTheme="minorHAnsi" w:cstheme="minorBidi"/>
                <w:i/>
                <w:sz w:val="24"/>
                <w:szCs w:val="24"/>
                <w:lang w:eastAsia="en-US"/>
              </w:rPr>
              <w:t>, we give a table that summarizes the sections covered in the textbook together with the class</w:t>
            </w:r>
            <w:r w:rsidR="00A7431C" w:rsidRPr="00E42E79">
              <w:rPr>
                <w:rFonts w:asciiTheme="minorHAnsi" w:eastAsiaTheme="minorHAnsi" w:hAnsiTheme="minorHAnsi" w:cstheme="minorBidi"/>
                <w:i/>
                <w:sz w:val="24"/>
                <w:szCs w:val="24"/>
                <w:lang w:eastAsia="en-US"/>
              </w:rPr>
              <w:t>-</w:t>
            </w:r>
            <w:r w:rsidRPr="00E42E79">
              <w:rPr>
                <w:rFonts w:asciiTheme="minorHAnsi" w:eastAsiaTheme="minorHAnsi" w:hAnsiTheme="minorHAnsi" w:cstheme="minorBidi"/>
                <w:i/>
                <w:sz w:val="24"/>
                <w:szCs w:val="24"/>
                <w:lang w:eastAsia="en-US"/>
              </w:rPr>
              <w:t xml:space="preserve">notes, the WeBWorK </w:t>
            </w:r>
            <w:r w:rsidR="000A1576" w:rsidRPr="00E42E79">
              <w:rPr>
                <w:rFonts w:asciiTheme="minorHAnsi" w:eastAsiaTheme="minorHAnsi" w:hAnsiTheme="minorHAnsi" w:cstheme="minorBidi"/>
                <w:i/>
                <w:sz w:val="24"/>
                <w:szCs w:val="24"/>
                <w:lang w:eastAsia="en-US"/>
              </w:rPr>
              <w:t xml:space="preserve">based, </w:t>
            </w:r>
            <w:r w:rsidRPr="00E42E79">
              <w:rPr>
                <w:rFonts w:asciiTheme="minorHAnsi" w:eastAsiaTheme="minorHAnsi" w:hAnsiTheme="minorHAnsi" w:cstheme="minorBidi"/>
                <w:i/>
                <w:sz w:val="24"/>
                <w:szCs w:val="24"/>
                <w:lang w:eastAsia="en-US"/>
              </w:rPr>
              <w:t xml:space="preserve">and </w:t>
            </w:r>
            <w:r w:rsidR="000A1576" w:rsidRPr="00E42E79">
              <w:rPr>
                <w:rFonts w:asciiTheme="minorHAnsi" w:eastAsiaTheme="minorHAnsi" w:hAnsiTheme="minorHAnsi" w:cstheme="minorBidi"/>
                <w:i/>
                <w:sz w:val="24"/>
                <w:szCs w:val="24"/>
                <w:lang w:eastAsia="en-US"/>
              </w:rPr>
              <w:t>Lyryx based assignments.</w:t>
            </w:r>
          </w:p>
        </w:tc>
      </w:tr>
    </w:tbl>
    <w:p w14:paraId="16AFBCFA" w14:textId="4444C6EA" w:rsidR="003E560B" w:rsidRPr="00A7431C" w:rsidRDefault="009F1E5E" w:rsidP="00A7431C">
      <w:pPr>
        <w:pStyle w:val="ListParagraph"/>
        <w:numPr>
          <w:ilvl w:val="0"/>
          <w:numId w:val="8"/>
        </w:numPr>
        <w:spacing w:after="0"/>
        <w:ind w:left="450" w:hanging="450"/>
        <w:rPr>
          <w:b/>
          <w:i/>
          <w:sz w:val="24"/>
          <w:szCs w:val="24"/>
        </w:rPr>
      </w:pPr>
      <w:r w:rsidRPr="00A7431C">
        <w:rPr>
          <w:b/>
          <w:i/>
          <w:sz w:val="24"/>
          <w:szCs w:val="24"/>
        </w:rPr>
        <w:t>The original works which were revised or added to, with links.</w:t>
      </w:r>
    </w:p>
    <w:p w14:paraId="6BB2E45E" w14:textId="645C89CE" w:rsidR="00E42E79" w:rsidRDefault="00ED052C" w:rsidP="00A7431C">
      <w:pPr>
        <w:spacing w:after="0"/>
      </w:pPr>
      <w:r w:rsidRPr="000A1576">
        <w:rPr>
          <w:sz w:val="24"/>
          <w:szCs w:val="24"/>
        </w:rPr>
        <w:t>Original work on this project implemented under ALG Grant #26</w:t>
      </w:r>
      <w:r w:rsidR="00692A23">
        <w:rPr>
          <w:sz w:val="24"/>
          <w:szCs w:val="24"/>
        </w:rPr>
        <w:t>4</w:t>
      </w:r>
      <w:r w:rsidRPr="000A1576">
        <w:rPr>
          <w:sz w:val="24"/>
          <w:szCs w:val="24"/>
        </w:rPr>
        <w:t xml:space="preserve"> Round 7. Related material of the original work </w:t>
      </w:r>
      <w:r w:rsidR="000A1576">
        <w:rPr>
          <w:sz w:val="24"/>
          <w:szCs w:val="24"/>
        </w:rPr>
        <w:t xml:space="preserve">is </w:t>
      </w:r>
      <w:r w:rsidRPr="000A1576">
        <w:rPr>
          <w:sz w:val="24"/>
          <w:szCs w:val="24"/>
        </w:rPr>
        <w:t xml:space="preserve">posted in the </w:t>
      </w:r>
      <w:hyperlink r:id="rId9" w:history="1">
        <w:r w:rsidRPr="000A1576">
          <w:rPr>
            <w:b/>
            <w:bCs/>
            <w:color w:val="1F4E79" w:themeColor="accent1" w:themeShade="80"/>
          </w:rPr>
          <w:t>GALILEO Open Learning Materials</w:t>
        </w:r>
      </w:hyperlink>
      <w:r w:rsidRPr="000A1576">
        <w:rPr>
          <w:sz w:val="24"/>
          <w:szCs w:val="24"/>
        </w:rPr>
        <w:t xml:space="preserve"> repository under the following address:</w:t>
      </w:r>
      <w:r w:rsidR="000A1576">
        <w:rPr>
          <w:sz w:val="24"/>
          <w:szCs w:val="24"/>
        </w:rPr>
        <w:t xml:space="preserve"> </w:t>
      </w:r>
      <w:r>
        <w:rPr>
          <w:i/>
          <w:sz w:val="24"/>
          <w:szCs w:val="24"/>
        </w:rPr>
        <w:t xml:space="preserve"> </w:t>
      </w:r>
      <w:hyperlink r:id="rId10" w:history="1">
        <w:r w:rsidR="00692A23" w:rsidRPr="00211160">
          <w:rPr>
            <w:rStyle w:val="Hyperlink"/>
          </w:rPr>
          <w:t>https://oer.galileo.usg.edu/mathematics-collections/29/</w:t>
        </w:r>
      </w:hyperlink>
    </w:p>
    <w:p w14:paraId="43672FE2" w14:textId="77777777" w:rsidR="00692A23" w:rsidRDefault="00692A23" w:rsidP="00A7431C">
      <w:pPr>
        <w:spacing w:after="0"/>
        <w:rPr>
          <w:i/>
          <w:sz w:val="24"/>
          <w:szCs w:val="24"/>
        </w:rPr>
      </w:pPr>
    </w:p>
    <w:p w14:paraId="20888CB1" w14:textId="77777777" w:rsidR="00A7431C" w:rsidRDefault="009F1E5E" w:rsidP="00A7431C">
      <w:pPr>
        <w:pStyle w:val="ListParagraph"/>
        <w:numPr>
          <w:ilvl w:val="0"/>
          <w:numId w:val="8"/>
        </w:numPr>
        <w:ind w:left="450" w:hanging="450"/>
        <w:rPr>
          <w:b/>
          <w:i/>
          <w:sz w:val="24"/>
          <w:szCs w:val="24"/>
        </w:rPr>
      </w:pPr>
      <w:r w:rsidRPr="00A7431C">
        <w:rPr>
          <w:b/>
          <w:i/>
          <w:sz w:val="24"/>
          <w:szCs w:val="24"/>
        </w:rPr>
        <w:t>A narrative description of how the project’s plan was carried out.</w:t>
      </w:r>
    </w:p>
    <w:p w14:paraId="3FC7B0CD" w14:textId="40CA166B" w:rsidR="00F439BA" w:rsidRPr="00874146" w:rsidRDefault="00F439BA" w:rsidP="00296DE7">
      <w:pPr>
        <w:rPr>
          <w:b/>
          <w:i/>
          <w:sz w:val="24"/>
          <w:szCs w:val="24"/>
        </w:rPr>
      </w:pPr>
      <w:r w:rsidRPr="00874146">
        <w:rPr>
          <w:b/>
          <w:i/>
          <w:sz w:val="24"/>
          <w:szCs w:val="24"/>
        </w:rPr>
        <w:t>Class Notes:</w:t>
      </w:r>
      <w:r w:rsidRPr="00874146">
        <w:rPr>
          <w:i/>
          <w:sz w:val="24"/>
          <w:szCs w:val="24"/>
        </w:rPr>
        <w:t xml:space="preserve"> Class notes were collected from Lyryx products and organized and mapped to the objectives of the course offered at University of North Georgia. The sequence of the topics </w:t>
      </w:r>
      <w:r w:rsidR="000A1576" w:rsidRPr="00874146">
        <w:rPr>
          <w:i/>
          <w:sz w:val="24"/>
          <w:szCs w:val="24"/>
        </w:rPr>
        <w:t>agrees</w:t>
      </w:r>
      <w:r w:rsidRPr="00874146">
        <w:rPr>
          <w:i/>
          <w:sz w:val="24"/>
          <w:szCs w:val="24"/>
        </w:rPr>
        <w:t xml:space="preserve"> with a typical </w:t>
      </w:r>
      <w:r w:rsidR="00692A23">
        <w:rPr>
          <w:i/>
          <w:sz w:val="24"/>
          <w:szCs w:val="24"/>
        </w:rPr>
        <w:t>Calculus I course</w:t>
      </w:r>
      <w:r w:rsidRPr="00874146">
        <w:rPr>
          <w:i/>
          <w:sz w:val="24"/>
          <w:szCs w:val="24"/>
        </w:rPr>
        <w:t xml:space="preserve"> and can be easily used in other universities who offer similar course. </w:t>
      </w:r>
      <w:r w:rsidR="00D76B19" w:rsidRPr="00874146">
        <w:rPr>
          <w:i/>
          <w:sz w:val="24"/>
          <w:szCs w:val="24"/>
        </w:rPr>
        <w:t xml:space="preserve">Classroom notes were </w:t>
      </w:r>
      <w:r w:rsidR="00874146">
        <w:rPr>
          <w:i/>
          <w:sz w:val="24"/>
          <w:szCs w:val="24"/>
        </w:rPr>
        <w:t>given</w:t>
      </w:r>
      <w:r w:rsidR="00D76B19" w:rsidRPr="00874146">
        <w:rPr>
          <w:i/>
          <w:sz w:val="24"/>
          <w:szCs w:val="24"/>
        </w:rPr>
        <w:t xml:space="preserve"> so students can print them in 4 slides per page for convenience</w:t>
      </w:r>
      <w:r w:rsidR="00D66AE4" w:rsidRPr="00874146">
        <w:rPr>
          <w:i/>
          <w:sz w:val="24"/>
          <w:szCs w:val="24"/>
        </w:rPr>
        <w:t xml:space="preserve"> – all are given in the zipped file</w:t>
      </w:r>
      <w:r w:rsidR="00D76B19" w:rsidRPr="00874146">
        <w:rPr>
          <w:i/>
          <w:sz w:val="24"/>
          <w:szCs w:val="24"/>
        </w:rPr>
        <w:t>.</w:t>
      </w:r>
    </w:p>
    <w:p w14:paraId="38917995" w14:textId="376C51A7" w:rsidR="007D2D47" w:rsidRPr="00874146" w:rsidRDefault="00EA1129" w:rsidP="00296DE7">
      <w:pPr>
        <w:tabs>
          <w:tab w:val="left" w:pos="360"/>
        </w:tabs>
        <w:rPr>
          <w:i/>
          <w:sz w:val="24"/>
          <w:szCs w:val="24"/>
        </w:rPr>
      </w:pPr>
      <w:r w:rsidRPr="00874146">
        <w:rPr>
          <w:b/>
          <w:i/>
          <w:sz w:val="24"/>
          <w:szCs w:val="24"/>
        </w:rPr>
        <w:t>Online Homework System:</w:t>
      </w:r>
      <w:r w:rsidRPr="00874146">
        <w:rPr>
          <w:i/>
          <w:sz w:val="24"/>
          <w:szCs w:val="24"/>
        </w:rPr>
        <w:t xml:space="preserve"> </w:t>
      </w:r>
    </w:p>
    <w:p w14:paraId="76AFA53E" w14:textId="37AAD113" w:rsidR="00EA1129" w:rsidRDefault="007D2D47" w:rsidP="00296DE7">
      <w:pPr>
        <w:tabs>
          <w:tab w:val="left" w:pos="0"/>
        </w:tabs>
        <w:rPr>
          <w:i/>
          <w:sz w:val="24"/>
          <w:szCs w:val="24"/>
        </w:rPr>
      </w:pPr>
      <w:r w:rsidRPr="009E2749">
        <w:rPr>
          <w:b/>
          <w:bCs/>
          <w:i/>
          <w:sz w:val="24"/>
          <w:szCs w:val="24"/>
        </w:rPr>
        <w:t>Zer</w:t>
      </w:r>
      <w:r w:rsidR="003E560B">
        <w:rPr>
          <w:b/>
          <w:bCs/>
          <w:i/>
          <w:sz w:val="24"/>
          <w:szCs w:val="24"/>
        </w:rPr>
        <w:t>o</w:t>
      </w:r>
      <w:r w:rsidRPr="009E2749">
        <w:rPr>
          <w:b/>
          <w:bCs/>
          <w:i/>
          <w:sz w:val="24"/>
          <w:szCs w:val="24"/>
        </w:rPr>
        <w:t>-Cost</w:t>
      </w:r>
      <w:r w:rsidR="009E2749" w:rsidRPr="009E2749">
        <w:rPr>
          <w:b/>
          <w:bCs/>
          <w:i/>
          <w:sz w:val="24"/>
          <w:szCs w:val="24"/>
        </w:rPr>
        <w:t xml:space="preserve"> </w:t>
      </w:r>
      <w:r w:rsidRPr="009E2749">
        <w:rPr>
          <w:b/>
          <w:bCs/>
          <w:i/>
          <w:sz w:val="24"/>
          <w:szCs w:val="24"/>
        </w:rPr>
        <w:t>Option</w:t>
      </w:r>
      <w:r w:rsidR="009E2749" w:rsidRPr="009E2749">
        <w:rPr>
          <w:b/>
          <w:bCs/>
          <w:i/>
          <w:sz w:val="24"/>
          <w:szCs w:val="24"/>
        </w:rPr>
        <w:t>:</w:t>
      </w:r>
      <w:r w:rsidR="009E2749">
        <w:rPr>
          <w:i/>
          <w:sz w:val="24"/>
          <w:szCs w:val="24"/>
        </w:rPr>
        <w:t xml:space="preserve"> </w:t>
      </w:r>
      <w:r w:rsidR="00EA1129">
        <w:rPr>
          <w:i/>
          <w:sz w:val="24"/>
          <w:szCs w:val="24"/>
        </w:rPr>
        <w:t>Together with the notes, we developed sets of WeBWorK</w:t>
      </w:r>
      <w:r w:rsidR="009E2749">
        <w:rPr>
          <w:i/>
          <w:sz w:val="24"/>
          <w:szCs w:val="24"/>
        </w:rPr>
        <w:t xml:space="preserve"> (homework delivery system) </w:t>
      </w:r>
      <w:r w:rsidR="00EA1129">
        <w:rPr>
          <w:i/>
          <w:sz w:val="24"/>
          <w:szCs w:val="24"/>
        </w:rPr>
        <w:t>assignments labeled according the Lyryx textbook</w:t>
      </w:r>
      <w:r w:rsidR="009E2749">
        <w:rPr>
          <w:i/>
          <w:sz w:val="24"/>
          <w:szCs w:val="24"/>
        </w:rPr>
        <w:t xml:space="preserve"> sections covered in the course</w:t>
      </w:r>
      <w:r w:rsidR="00EA1129">
        <w:rPr>
          <w:i/>
          <w:sz w:val="24"/>
          <w:szCs w:val="24"/>
        </w:rPr>
        <w:t xml:space="preserve">. These assignments </w:t>
      </w:r>
      <w:r w:rsidR="007845AF">
        <w:rPr>
          <w:i/>
          <w:sz w:val="24"/>
          <w:szCs w:val="24"/>
        </w:rPr>
        <w:t>organized</w:t>
      </w:r>
      <w:r w:rsidR="00EA1129">
        <w:rPr>
          <w:i/>
          <w:sz w:val="24"/>
          <w:szCs w:val="24"/>
        </w:rPr>
        <w:t xml:space="preserve"> according to certain sections covered in class.</w:t>
      </w:r>
    </w:p>
    <w:p w14:paraId="7D37D08A" w14:textId="0C958E91" w:rsidR="009E2749" w:rsidRDefault="009E2749" w:rsidP="00296DE7">
      <w:pPr>
        <w:tabs>
          <w:tab w:val="left" w:pos="0"/>
        </w:tabs>
        <w:rPr>
          <w:i/>
          <w:sz w:val="24"/>
          <w:szCs w:val="24"/>
        </w:rPr>
      </w:pPr>
      <w:r>
        <w:rPr>
          <w:b/>
          <w:bCs/>
          <w:i/>
          <w:sz w:val="24"/>
          <w:szCs w:val="24"/>
        </w:rPr>
        <w:t>Low-</w:t>
      </w:r>
      <w:r w:rsidRPr="003E560B">
        <w:rPr>
          <w:b/>
          <w:bCs/>
        </w:rPr>
        <w:t>Cost Option</w:t>
      </w:r>
      <w:r>
        <w:t xml:space="preserve">: We used Lyryx assignment delivery system which costs students $39.95 per semester (log in instructions included in the appendix). </w:t>
      </w:r>
      <w:r>
        <w:rPr>
          <w:i/>
          <w:sz w:val="24"/>
          <w:szCs w:val="24"/>
        </w:rPr>
        <w:t xml:space="preserve">we developed sets of Lyryx (homework delivery system) assignments labeled according the Lyryx textbook sections covered in the course. These assignments </w:t>
      </w:r>
      <w:r w:rsidR="007845AF">
        <w:rPr>
          <w:i/>
          <w:sz w:val="24"/>
          <w:szCs w:val="24"/>
        </w:rPr>
        <w:t>organized</w:t>
      </w:r>
      <w:r>
        <w:rPr>
          <w:i/>
          <w:sz w:val="24"/>
          <w:szCs w:val="24"/>
        </w:rPr>
        <w:t xml:space="preserve"> according to certain sections covered in class. This option might be more convenient to students who feel more comfortable working on </w:t>
      </w:r>
      <w:r w:rsidR="00470EB4">
        <w:rPr>
          <w:i/>
          <w:sz w:val="24"/>
          <w:szCs w:val="24"/>
        </w:rPr>
        <w:t>assignments where most of the problems are selected from the</w:t>
      </w:r>
      <w:r>
        <w:rPr>
          <w:i/>
          <w:sz w:val="24"/>
          <w:szCs w:val="24"/>
        </w:rPr>
        <w:t xml:space="preserve"> textbook exercises. </w:t>
      </w:r>
    </w:p>
    <w:p w14:paraId="43DD70FF" w14:textId="3770D22F" w:rsidR="009F1E5E" w:rsidRPr="00A7431C" w:rsidRDefault="009F1E5E" w:rsidP="00A7431C">
      <w:pPr>
        <w:pStyle w:val="ListParagraph"/>
        <w:numPr>
          <w:ilvl w:val="0"/>
          <w:numId w:val="8"/>
        </w:numPr>
        <w:ind w:left="540"/>
        <w:rPr>
          <w:b/>
          <w:i/>
          <w:sz w:val="24"/>
          <w:szCs w:val="24"/>
        </w:rPr>
      </w:pPr>
      <w:r w:rsidRPr="00A7431C">
        <w:rPr>
          <w:b/>
          <w:i/>
          <w:sz w:val="24"/>
          <w:szCs w:val="24"/>
        </w:rPr>
        <w:t>Lessons learned, including anything you would do differently next time.</w:t>
      </w:r>
    </w:p>
    <w:p w14:paraId="3349DBD5" w14:textId="38D3D1F6" w:rsidR="009E2749" w:rsidRDefault="002221E8" w:rsidP="00296DE7">
      <w:pPr>
        <w:rPr>
          <w:i/>
          <w:sz w:val="24"/>
          <w:szCs w:val="24"/>
        </w:rPr>
      </w:pPr>
      <w:r>
        <w:rPr>
          <w:i/>
          <w:sz w:val="24"/>
          <w:szCs w:val="24"/>
        </w:rPr>
        <w:t>We believe that the Lyryx style textbooks are more attractive to students</w:t>
      </w:r>
      <w:r w:rsidR="00D76B19">
        <w:rPr>
          <w:i/>
          <w:sz w:val="24"/>
          <w:szCs w:val="24"/>
        </w:rPr>
        <w:t>. Lyryx mathematics products are</w:t>
      </w:r>
      <w:r w:rsidR="009E2749">
        <w:rPr>
          <w:i/>
          <w:sz w:val="24"/>
          <w:szCs w:val="24"/>
        </w:rPr>
        <w:t xml:space="preserve"> developed</w:t>
      </w:r>
      <w:r w:rsidR="00D76B19">
        <w:rPr>
          <w:i/>
          <w:sz w:val="24"/>
          <w:szCs w:val="24"/>
        </w:rPr>
        <w:t xml:space="preserve"> in Calculus I and Linear Algebra. We </w:t>
      </w:r>
      <w:r>
        <w:rPr>
          <w:i/>
          <w:sz w:val="24"/>
          <w:szCs w:val="24"/>
        </w:rPr>
        <w:t>wo</w:t>
      </w:r>
      <w:r w:rsidR="00D76B19">
        <w:rPr>
          <w:i/>
          <w:sz w:val="24"/>
          <w:szCs w:val="24"/>
        </w:rPr>
        <w:t>u</w:t>
      </w:r>
      <w:r>
        <w:rPr>
          <w:i/>
          <w:sz w:val="24"/>
          <w:szCs w:val="24"/>
        </w:rPr>
        <w:t>ld like to</w:t>
      </w:r>
      <w:r w:rsidR="00D76B19">
        <w:rPr>
          <w:i/>
          <w:sz w:val="24"/>
          <w:szCs w:val="24"/>
        </w:rPr>
        <w:t xml:space="preserve"> team up with other faculty and Lyryx Learning Team to utilize the same style to develop materials in Calculus II, Differential Equations, and Statistics. </w:t>
      </w:r>
    </w:p>
    <w:p w14:paraId="0BAA9991" w14:textId="09D4E9A8" w:rsidR="002221E8" w:rsidRDefault="009E2749" w:rsidP="00692A23">
      <w:pPr>
        <w:rPr>
          <w:i/>
          <w:sz w:val="24"/>
          <w:szCs w:val="24"/>
        </w:rPr>
      </w:pPr>
      <w:r>
        <w:rPr>
          <w:i/>
          <w:sz w:val="24"/>
          <w:szCs w:val="24"/>
        </w:rPr>
        <w:t>We also would like</w:t>
      </w:r>
      <w:r w:rsidR="00D76B19">
        <w:rPr>
          <w:i/>
          <w:sz w:val="24"/>
          <w:szCs w:val="24"/>
        </w:rPr>
        <w:t xml:space="preserve"> </w:t>
      </w:r>
      <w:r>
        <w:rPr>
          <w:i/>
          <w:sz w:val="24"/>
          <w:szCs w:val="24"/>
        </w:rPr>
        <w:t xml:space="preserve">to analyze and compare data collected from both zero-cost and low-cost options to test a hypothesis </w:t>
      </w:r>
      <w:r w:rsidR="00470EB4">
        <w:rPr>
          <w:i/>
          <w:sz w:val="24"/>
          <w:szCs w:val="24"/>
        </w:rPr>
        <w:t>that students are more inclined towards a low option approach. We also would like to compare students</w:t>
      </w:r>
      <w:r w:rsidR="00DD769B">
        <w:rPr>
          <w:i/>
          <w:sz w:val="24"/>
          <w:szCs w:val="24"/>
        </w:rPr>
        <w:t>’</w:t>
      </w:r>
      <w:r w:rsidR="00470EB4">
        <w:rPr>
          <w:i/>
          <w:sz w:val="24"/>
          <w:szCs w:val="24"/>
        </w:rPr>
        <w:t xml:space="preserve"> achievement in both options.</w:t>
      </w:r>
    </w:p>
    <w:p w14:paraId="6E7CF058" w14:textId="6508E9FD" w:rsidR="00101A24" w:rsidRPr="004F2656" w:rsidRDefault="00AF4890" w:rsidP="004B6F78">
      <w:pPr>
        <w:pStyle w:val="Heading1"/>
      </w:pPr>
      <w:r>
        <w:t>2</w:t>
      </w:r>
      <w:r w:rsidR="00101A24" w:rsidRPr="004F2656">
        <w:t xml:space="preserve">.  </w:t>
      </w:r>
      <w:r w:rsidR="007C0B4B">
        <w:t>Materials Description</w:t>
      </w:r>
    </w:p>
    <w:p w14:paraId="724E6F2D" w14:textId="3C0A51CC" w:rsidR="00EA1129" w:rsidRDefault="007C0B4B" w:rsidP="00EA1129">
      <w:pPr>
        <w:pStyle w:val="ListParagraph"/>
        <w:numPr>
          <w:ilvl w:val="0"/>
          <w:numId w:val="13"/>
        </w:numPr>
        <w:ind w:left="360" w:hanging="270"/>
        <w:rPr>
          <w:i/>
          <w:sz w:val="24"/>
          <w:szCs w:val="24"/>
        </w:rPr>
      </w:pPr>
      <w:r w:rsidRPr="0015324D">
        <w:rPr>
          <w:i/>
          <w:sz w:val="24"/>
          <w:szCs w:val="24"/>
        </w:rPr>
        <w:t xml:space="preserve">Describe all the materials you have created or revised as part of this project. These descriptions may be used in the </w:t>
      </w:r>
      <w:hyperlink r:id="rId11" w:history="1">
        <w:r w:rsidRPr="0015324D">
          <w:rPr>
            <w:rStyle w:val="Hyperlink"/>
            <w:i/>
            <w:sz w:val="24"/>
            <w:szCs w:val="24"/>
          </w:rPr>
          <w:t>GALILEO Open Learning Materials</w:t>
        </w:r>
      </w:hyperlink>
      <w:r w:rsidRPr="0015324D">
        <w:rPr>
          <w:i/>
          <w:sz w:val="24"/>
          <w:szCs w:val="24"/>
        </w:rPr>
        <w:t xml:space="preserve"> repository in the </w:t>
      </w:r>
      <w:r w:rsidR="00EA1129" w:rsidRPr="0015324D">
        <w:rPr>
          <w:i/>
          <w:sz w:val="24"/>
          <w:szCs w:val="24"/>
        </w:rPr>
        <w:t xml:space="preserve">official description field. </w:t>
      </w:r>
    </w:p>
    <w:p w14:paraId="70B9FDB7" w14:textId="24D2508E" w:rsidR="005F2B99" w:rsidRPr="00296DE7" w:rsidRDefault="00A573B0" w:rsidP="00D208AE">
      <w:pPr>
        <w:pStyle w:val="ListParagraph"/>
        <w:numPr>
          <w:ilvl w:val="1"/>
          <w:numId w:val="13"/>
        </w:numPr>
        <w:spacing w:after="0" w:line="240" w:lineRule="auto"/>
        <w:ind w:left="720"/>
        <w:rPr>
          <w:rFonts w:ascii="Arial" w:eastAsia="Times New Roman" w:hAnsi="Arial" w:cs="Arial"/>
          <w:b/>
          <w:bCs/>
          <w:color w:val="000000"/>
          <w:sz w:val="18"/>
          <w:szCs w:val="18"/>
        </w:rPr>
      </w:pPr>
      <w:r w:rsidRPr="00296DE7">
        <w:rPr>
          <w:b/>
          <w:i/>
          <w:sz w:val="24"/>
          <w:szCs w:val="24"/>
        </w:rPr>
        <w:t xml:space="preserve">Lyryx  and WeBWorK Assignments </w:t>
      </w:r>
      <w:r w:rsidR="007C323E" w:rsidRPr="00296DE7">
        <w:rPr>
          <w:b/>
          <w:i/>
          <w:sz w:val="24"/>
          <w:szCs w:val="24"/>
        </w:rPr>
        <w:t>arranged t</w:t>
      </w:r>
      <w:r w:rsidRPr="00296DE7">
        <w:rPr>
          <w:b/>
          <w:i/>
          <w:sz w:val="24"/>
          <w:szCs w:val="24"/>
        </w:rPr>
        <w:t>o match the class-notes</w:t>
      </w:r>
      <w:r w:rsidR="00874146" w:rsidRPr="00296DE7">
        <w:rPr>
          <w:b/>
          <w:i/>
          <w:sz w:val="24"/>
          <w:szCs w:val="24"/>
        </w:rPr>
        <w:t xml:space="preserve"> and </w:t>
      </w:r>
      <w:r w:rsidR="00296DE7" w:rsidRPr="00296DE7">
        <w:rPr>
          <w:b/>
          <w:i/>
          <w:sz w:val="24"/>
          <w:szCs w:val="24"/>
        </w:rPr>
        <w:t>UNG</w:t>
      </w:r>
      <w:r w:rsidR="00874146" w:rsidRPr="00296DE7">
        <w:rPr>
          <w:b/>
          <w:i/>
          <w:sz w:val="24"/>
          <w:szCs w:val="24"/>
        </w:rPr>
        <w:t xml:space="preserve"> syllabus</w:t>
      </w:r>
      <w:r w:rsidRPr="00296DE7">
        <w:rPr>
          <w:b/>
          <w:i/>
          <w:sz w:val="24"/>
          <w:szCs w:val="24"/>
        </w:rPr>
        <w:t>:</w:t>
      </w:r>
      <w:r w:rsidR="00296DE7" w:rsidRPr="00296DE7">
        <w:rPr>
          <w:b/>
          <w:i/>
          <w:sz w:val="24"/>
          <w:szCs w:val="24"/>
        </w:rPr>
        <w:t xml:space="preserve"> </w:t>
      </w:r>
      <w:r w:rsidR="005F2B99" w:rsidRPr="00296DE7">
        <w:rPr>
          <w:rFonts w:ascii="Arial" w:eastAsia="Times New Roman" w:hAnsi="Arial" w:cs="Arial"/>
          <w:b/>
          <w:bCs/>
          <w:color w:val="000000"/>
          <w:sz w:val="18"/>
          <w:szCs w:val="18"/>
        </w:rPr>
        <w:t>These assignments will be made accessible via a course code requested from either</w:t>
      </w:r>
    </w:p>
    <w:p w14:paraId="6FC3A9DC" w14:textId="42B3169A" w:rsidR="000E0C88" w:rsidRPr="00296DE7" w:rsidRDefault="00E465F7" w:rsidP="00296DE7">
      <w:pPr>
        <w:pStyle w:val="ListParagraph"/>
        <w:spacing w:after="0" w:line="240" w:lineRule="auto"/>
        <w:rPr>
          <w:rFonts w:ascii="Arial" w:eastAsia="Times New Roman" w:hAnsi="Arial" w:cs="Arial"/>
          <w:b/>
          <w:bCs/>
          <w:color w:val="0000FF"/>
          <w:sz w:val="18"/>
          <w:szCs w:val="18"/>
          <w:u w:val="single"/>
        </w:rPr>
      </w:pPr>
      <w:hyperlink r:id="rId12" w:history="1">
        <w:r w:rsidR="005F2B99" w:rsidRPr="007C3D21">
          <w:rPr>
            <w:rStyle w:val="Hyperlink"/>
          </w:rPr>
          <w:t>h</w:t>
        </w:r>
        <w:r w:rsidR="005F2B99" w:rsidRPr="005F2B99">
          <w:rPr>
            <w:rStyle w:val="Hyperlink"/>
            <w:rFonts w:ascii="Arial" w:eastAsia="Times New Roman" w:hAnsi="Arial" w:cs="Arial"/>
            <w:b/>
            <w:bCs/>
            <w:sz w:val="18"/>
            <w:szCs w:val="18"/>
          </w:rPr>
          <w:t>ashim.saber@ung.edu</w:t>
        </w:r>
      </w:hyperlink>
      <w:r w:rsidR="005F2B99">
        <w:rPr>
          <w:rStyle w:val="Hyperlink"/>
          <w:rFonts w:ascii="Arial" w:eastAsia="Times New Roman" w:hAnsi="Arial" w:cs="Arial"/>
          <w:b/>
          <w:bCs/>
          <w:sz w:val="18"/>
          <w:szCs w:val="18"/>
        </w:rPr>
        <w:t xml:space="preserve"> </w:t>
      </w:r>
      <w:r w:rsidR="005F2B99" w:rsidRPr="005F2B99">
        <w:rPr>
          <w:rFonts w:ascii="Arial" w:eastAsia="Times New Roman" w:hAnsi="Arial" w:cs="Arial"/>
          <w:b/>
          <w:bCs/>
          <w:color w:val="000000"/>
          <w:sz w:val="18"/>
          <w:szCs w:val="18"/>
        </w:rPr>
        <w:t>Or</w:t>
      </w:r>
      <w:r w:rsidR="005F2B99">
        <w:rPr>
          <w:rFonts w:ascii="Arial" w:eastAsia="Times New Roman" w:hAnsi="Arial" w:cs="Arial"/>
          <w:b/>
          <w:bCs/>
          <w:color w:val="000000"/>
          <w:sz w:val="18"/>
          <w:szCs w:val="18"/>
        </w:rPr>
        <w:t xml:space="preserve"> </w:t>
      </w:r>
      <w:hyperlink r:id="rId13" w:history="1">
        <w:r w:rsidR="005F2B99" w:rsidRPr="005F2B99">
          <w:rPr>
            <w:rStyle w:val="Hyperlink"/>
            <w:rFonts w:ascii="Arial" w:eastAsia="Times New Roman" w:hAnsi="Arial" w:cs="Arial"/>
            <w:b/>
            <w:bCs/>
            <w:sz w:val="18"/>
            <w:szCs w:val="18"/>
          </w:rPr>
          <w:t>bikash.das@ung.edu</w:t>
        </w:r>
      </w:hyperlink>
    </w:p>
    <w:p w14:paraId="5DCA6EFF" w14:textId="7F05E436" w:rsidR="000E0C88" w:rsidRDefault="000E0C88" w:rsidP="000E0C88">
      <w:pPr>
        <w:rPr>
          <w:bCs/>
          <w:i/>
          <w:sz w:val="24"/>
          <w:szCs w:val="24"/>
        </w:rPr>
      </w:pPr>
      <w:r w:rsidRPr="000E0C88">
        <w:rPr>
          <w:bCs/>
          <w:i/>
          <w:sz w:val="24"/>
          <w:szCs w:val="24"/>
        </w:rPr>
        <w:t>Classroom Notes developed according to sections in Lyryx textbook. Below we will give a list of the Lyryx textbook sections’ lecture notes where the order chosen according to our UNG-Gainesville syllabus.</w:t>
      </w:r>
      <w:r w:rsidR="00296DE7" w:rsidRPr="00296DE7">
        <w:rPr>
          <w:i/>
          <w:sz w:val="24"/>
          <w:szCs w:val="24"/>
        </w:rPr>
        <w:t xml:space="preserve"> </w:t>
      </w:r>
      <w:r w:rsidR="00296DE7" w:rsidRPr="009A0057">
        <w:rPr>
          <w:i/>
          <w:sz w:val="24"/>
          <w:szCs w:val="24"/>
        </w:rPr>
        <w:t>(you may need to copy and paste the link in a browser</w:t>
      </w:r>
      <w:r w:rsidR="00296DE7">
        <w:rPr>
          <w:i/>
          <w:sz w:val="24"/>
          <w:szCs w:val="24"/>
        </w:rPr>
        <w:t xml:space="preserve"> for Links1&amp;2</w:t>
      </w:r>
      <w:r w:rsidR="00296DE7" w:rsidRPr="009A0057">
        <w:rPr>
          <w:i/>
          <w:sz w:val="24"/>
          <w:szCs w:val="24"/>
        </w:rPr>
        <w:t>)</w:t>
      </w:r>
    </w:p>
    <w:p w14:paraId="772BB4E9" w14:textId="584878EA" w:rsidR="005F2B99" w:rsidRPr="009A0057" w:rsidRDefault="005F2B99" w:rsidP="009A0057">
      <w:pPr>
        <w:pStyle w:val="ListParagraph"/>
        <w:numPr>
          <w:ilvl w:val="0"/>
          <w:numId w:val="28"/>
        </w:numPr>
        <w:rPr>
          <w:i/>
          <w:sz w:val="24"/>
          <w:szCs w:val="24"/>
        </w:rPr>
      </w:pPr>
      <w:r w:rsidRPr="009A0057">
        <w:rPr>
          <w:i/>
          <w:sz w:val="24"/>
          <w:szCs w:val="24"/>
        </w:rPr>
        <w:t>Please click on the link to access the Class Notes (Post Class)</w:t>
      </w:r>
      <w:r w:rsidR="003018F1" w:rsidRPr="009A0057">
        <w:rPr>
          <w:i/>
          <w:sz w:val="24"/>
          <w:szCs w:val="24"/>
        </w:rPr>
        <w:t xml:space="preserve"> </w:t>
      </w:r>
    </w:p>
    <w:p w14:paraId="584F298F" w14:textId="5C72F161" w:rsidR="005F2B99" w:rsidRPr="009A0057" w:rsidRDefault="009A0057" w:rsidP="009A0057">
      <w:pPr>
        <w:ind w:left="360"/>
        <w:rPr>
          <w:i/>
          <w:sz w:val="24"/>
          <w:szCs w:val="24"/>
        </w:rPr>
      </w:pPr>
      <w:hyperlink r:id="rId14" w:history="1">
        <w:r w:rsidRPr="00556240">
          <w:rPr>
            <w:rStyle w:val="Hyperlink"/>
            <w:i/>
            <w:sz w:val="24"/>
            <w:szCs w:val="24"/>
          </w:rPr>
          <w:t>https://drive.google.com/drive/folders/1ap-JVuwYN3H5MD</w:t>
        </w:r>
        <w:r w:rsidRPr="00556240">
          <w:rPr>
            <w:rStyle w:val="Hyperlink"/>
            <w:i/>
            <w:sz w:val="24"/>
            <w:szCs w:val="24"/>
          </w:rPr>
          <w:t>x</w:t>
        </w:r>
        <w:r w:rsidRPr="00556240">
          <w:rPr>
            <w:rStyle w:val="Hyperlink"/>
            <w:i/>
            <w:sz w:val="24"/>
            <w:szCs w:val="24"/>
          </w:rPr>
          <w:t>MibgewG4YFsqwwnQ1?usp=sharing</w:t>
        </w:r>
      </w:hyperlink>
      <w:r w:rsidR="000E0C88" w:rsidRPr="009A0057">
        <w:rPr>
          <w:i/>
          <w:sz w:val="24"/>
          <w:szCs w:val="24"/>
        </w:rPr>
        <w:t xml:space="preserve"> </w:t>
      </w:r>
    </w:p>
    <w:p w14:paraId="6C1F6706" w14:textId="19ABF720" w:rsidR="005F2B99" w:rsidRPr="00296DE7" w:rsidRDefault="005F2B99" w:rsidP="00296DE7">
      <w:pPr>
        <w:pStyle w:val="ListParagraph"/>
        <w:numPr>
          <w:ilvl w:val="0"/>
          <w:numId w:val="28"/>
        </w:numPr>
        <w:rPr>
          <w:i/>
          <w:sz w:val="24"/>
          <w:szCs w:val="24"/>
        </w:rPr>
      </w:pPr>
      <w:r w:rsidRPr="00296DE7">
        <w:rPr>
          <w:i/>
          <w:sz w:val="24"/>
          <w:szCs w:val="24"/>
        </w:rPr>
        <w:t>Please click on the link to access the Work Sheets (In Class)</w:t>
      </w:r>
      <w:r w:rsidR="003018F1" w:rsidRPr="00296DE7">
        <w:rPr>
          <w:i/>
          <w:sz w:val="24"/>
          <w:szCs w:val="24"/>
        </w:rPr>
        <w:t xml:space="preserve"> </w:t>
      </w:r>
      <w:hyperlink r:id="rId15" w:history="1">
        <w:r w:rsidR="0043127F" w:rsidRPr="00CC7353">
          <w:rPr>
            <w:rStyle w:val="Hyperlink"/>
          </w:rPr>
          <w:t>https://drive.google.com/drive/folders/1CKsylAr-KywmyrQFVOW6zHn8DzgrBU2</w:t>
        </w:r>
        <w:r w:rsidR="0043127F" w:rsidRPr="00CC7353">
          <w:rPr>
            <w:rStyle w:val="Hyperlink"/>
          </w:rPr>
          <w:t>7</w:t>
        </w:r>
        <w:r w:rsidR="0043127F" w:rsidRPr="00CC7353">
          <w:rPr>
            <w:rStyle w:val="Hyperlink"/>
          </w:rPr>
          <w:t>?usp=sharing</w:t>
        </w:r>
      </w:hyperlink>
      <w:r w:rsidR="0043127F">
        <w:t xml:space="preserve"> </w:t>
      </w:r>
    </w:p>
    <w:p w14:paraId="0CCCF50C" w14:textId="3AF77280" w:rsidR="005F2B99" w:rsidRPr="009A0057" w:rsidRDefault="005F2B99" w:rsidP="009A0057">
      <w:pPr>
        <w:pStyle w:val="ListParagraph"/>
        <w:numPr>
          <w:ilvl w:val="0"/>
          <w:numId w:val="28"/>
        </w:numPr>
        <w:rPr>
          <w:i/>
          <w:sz w:val="24"/>
          <w:szCs w:val="24"/>
        </w:rPr>
      </w:pPr>
      <w:r w:rsidRPr="009A0057">
        <w:rPr>
          <w:i/>
          <w:sz w:val="24"/>
          <w:szCs w:val="24"/>
        </w:rPr>
        <w:t>Please click on the link to access the Lyryx Calculus Book</w:t>
      </w:r>
    </w:p>
    <w:p w14:paraId="419CE8F4" w14:textId="27B99DCA" w:rsidR="005F2B99" w:rsidRPr="00296DE7" w:rsidRDefault="00E465F7" w:rsidP="009A0057">
      <w:pPr>
        <w:ind w:left="360"/>
        <w:rPr>
          <w:i/>
        </w:rPr>
      </w:pPr>
      <w:hyperlink r:id="rId16" w:history="1">
        <w:r w:rsidR="000E0C88" w:rsidRPr="00296DE7">
          <w:rPr>
            <w:rStyle w:val="Hyperlink"/>
            <w:i/>
          </w:rPr>
          <w:t>https://drive.google.com/file/d/1uAaRxUOl0GCOyXARumh1QOwsxagYQQTq/view?usp=sharing</w:t>
        </w:r>
      </w:hyperlink>
      <w:r w:rsidR="005F2B99" w:rsidRPr="00296DE7">
        <w:rPr>
          <w:i/>
        </w:rPr>
        <w:t xml:space="preserve"> </w:t>
      </w:r>
    </w:p>
    <w:p w14:paraId="5D3116F6" w14:textId="5126437E" w:rsidR="005F2B99" w:rsidRPr="009A0057" w:rsidRDefault="005F2B99" w:rsidP="009A0057">
      <w:pPr>
        <w:pStyle w:val="ListParagraph"/>
        <w:numPr>
          <w:ilvl w:val="0"/>
          <w:numId w:val="28"/>
        </w:numPr>
        <w:rPr>
          <w:i/>
          <w:sz w:val="24"/>
          <w:szCs w:val="24"/>
        </w:rPr>
      </w:pPr>
      <w:r w:rsidRPr="009A0057">
        <w:rPr>
          <w:i/>
          <w:sz w:val="24"/>
          <w:szCs w:val="24"/>
        </w:rPr>
        <w:t>Please click on the link to access the Lyryx Registration Announcement</w:t>
      </w:r>
    </w:p>
    <w:p w14:paraId="29ADADCD" w14:textId="2CCE00CB" w:rsidR="005F2B99" w:rsidRPr="009A0057" w:rsidRDefault="00E465F7" w:rsidP="009A0057">
      <w:pPr>
        <w:ind w:left="360"/>
        <w:rPr>
          <w:i/>
          <w:sz w:val="24"/>
          <w:szCs w:val="24"/>
        </w:rPr>
      </w:pPr>
      <w:hyperlink r:id="rId17" w:history="1">
        <w:r w:rsidR="005F2B99" w:rsidRPr="009A0057">
          <w:rPr>
            <w:rStyle w:val="Hyperlink"/>
            <w:i/>
            <w:sz w:val="24"/>
            <w:szCs w:val="24"/>
          </w:rPr>
          <w:t>https://drive.google.com</w:t>
        </w:r>
        <w:r w:rsidR="005F2B99" w:rsidRPr="009A0057">
          <w:rPr>
            <w:rStyle w:val="Hyperlink"/>
            <w:i/>
            <w:sz w:val="24"/>
            <w:szCs w:val="24"/>
          </w:rPr>
          <w:t>/</w:t>
        </w:r>
        <w:r w:rsidR="005F2B99" w:rsidRPr="009A0057">
          <w:rPr>
            <w:rStyle w:val="Hyperlink"/>
            <w:i/>
            <w:sz w:val="24"/>
            <w:szCs w:val="24"/>
          </w:rPr>
          <w:t>file/d/1c4WnYWb6lntPqgg8s0jigfHyJDK3QRuS/view?usp=sharing</w:t>
        </w:r>
      </w:hyperlink>
      <w:r w:rsidR="005F2B99" w:rsidRPr="009A0057">
        <w:rPr>
          <w:i/>
          <w:sz w:val="24"/>
          <w:szCs w:val="24"/>
        </w:rPr>
        <w:t xml:space="preserve"> </w:t>
      </w:r>
    </w:p>
    <w:p w14:paraId="6F7D557C" w14:textId="6A4F9672" w:rsidR="005F2B99" w:rsidRPr="009A0057" w:rsidRDefault="005F2B99" w:rsidP="009A0057">
      <w:pPr>
        <w:pStyle w:val="ListParagraph"/>
        <w:numPr>
          <w:ilvl w:val="0"/>
          <w:numId w:val="28"/>
        </w:numPr>
        <w:rPr>
          <w:i/>
          <w:sz w:val="24"/>
          <w:szCs w:val="24"/>
        </w:rPr>
      </w:pPr>
      <w:r w:rsidRPr="009A0057">
        <w:rPr>
          <w:i/>
          <w:sz w:val="24"/>
          <w:szCs w:val="24"/>
        </w:rPr>
        <w:t>Please click on the link to access the Calculus I Welcome Letter</w:t>
      </w:r>
    </w:p>
    <w:p w14:paraId="6684BC1A" w14:textId="6FD1334C" w:rsidR="009A0057" w:rsidRPr="00296DE7" w:rsidRDefault="00296DE7" w:rsidP="00296DE7">
      <w:pPr>
        <w:ind w:left="360"/>
        <w:rPr>
          <w:i/>
        </w:rPr>
      </w:pPr>
      <w:r>
        <w:rPr>
          <w:noProof/>
        </w:rPr>
        <w:drawing>
          <wp:anchor distT="0" distB="0" distL="114300" distR="114300" simplePos="0" relativeHeight="251662336" behindDoc="0" locked="0" layoutInCell="1" allowOverlap="1" wp14:anchorId="36543AFB" wp14:editId="36E4FF5E">
            <wp:simplePos x="0" y="0"/>
            <wp:positionH relativeFrom="column">
              <wp:posOffset>-49388</wp:posOffset>
            </wp:positionH>
            <wp:positionV relativeFrom="paragraph">
              <wp:posOffset>268605</wp:posOffset>
            </wp:positionV>
            <wp:extent cx="1827530" cy="4546318"/>
            <wp:effectExtent l="0" t="0" r="1270" b="698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827530" cy="454631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14:anchorId="610D5177" wp14:editId="2B5AF52D">
                <wp:simplePos x="0" y="0"/>
                <wp:positionH relativeFrom="column">
                  <wp:posOffset>1778000</wp:posOffset>
                </wp:positionH>
                <wp:positionV relativeFrom="paragraph">
                  <wp:posOffset>267970</wp:posOffset>
                </wp:positionV>
                <wp:extent cx="4381500" cy="4610100"/>
                <wp:effectExtent l="0" t="0" r="19050" b="19050"/>
                <wp:wrapNone/>
                <wp:docPr id="81" name="Text Box 81"/>
                <wp:cNvGraphicFramePr/>
                <a:graphic xmlns:a="http://schemas.openxmlformats.org/drawingml/2006/main">
                  <a:graphicData uri="http://schemas.microsoft.com/office/word/2010/wordprocessingShape">
                    <wps:wsp>
                      <wps:cNvSpPr txBox="1"/>
                      <wps:spPr>
                        <a:xfrm>
                          <a:off x="0" y="0"/>
                          <a:ext cx="4381500" cy="4610100"/>
                        </a:xfrm>
                        <a:prstGeom prst="rect">
                          <a:avLst/>
                        </a:prstGeom>
                        <a:solidFill>
                          <a:schemeClr val="lt1"/>
                        </a:solidFill>
                        <a:ln w="6350">
                          <a:solidFill>
                            <a:prstClr val="black"/>
                          </a:solidFill>
                        </a:ln>
                      </wps:spPr>
                      <wps:txbx>
                        <w:txbxContent>
                          <w:p w14:paraId="12B7B6E6" w14:textId="614E68AC" w:rsidR="00296DE7" w:rsidRDefault="00296DE7">
                            <w:r>
                              <w:t xml:space="preserve">                                                  Lyryx Course Link:</w:t>
                            </w:r>
                            <w:hyperlink r:id="rId19" w:history="1">
                              <w:r w:rsidRPr="00556240">
                                <w:rPr>
                                  <w:rStyle w:val="Hyperlink"/>
                                </w:rPr>
                                <w:t>https://lalg1.lyryx.com/course_calculus/index.html?IDEFAULT&amp;ccid=748</w:t>
                              </w:r>
                            </w:hyperlink>
                          </w:p>
                          <w:p w14:paraId="5196248B" w14:textId="223D8CB0" w:rsidR="00296DE7" w:rsidRDefault="00296DE7">
                            <w:r>
                              <w:t xml:space="preserve">                        </w:t>
                            </w:r>
                          </w:p>
                          <w:p w14:paraId="1E50B3C6" w14:textId="6BF21BE7" w:rsidR="00296DE7" w:rsidRDefault="00296DE7"/>
                          <w:p w14:paraId="4225687A" w14:textId="3A0948BD" w:rsidR="00E465F7" w:rsidRDefault="00E465F7"/>
                          <w:p w14:paraId="113843F1" w14:textId="4CD2F730" w:rsidR="00E465F7" w:rsidRDefault="00E465F7">
                            <w:r>
                              <w:rPr>
                                <w:noProof/>
                              </w:rPr>
                              <w:drawing>
                                <wp:inline distT="0" distB="0" distL="0" distR="0" wp14:anchorId="19C9AC73" wp14:editId="076C9865">
                                  <wp:extent cx="2159000" cy="787024"/>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80627" cy="7949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D5177" id="_x0000_t202" coordsize="21600,21600" o:spt="202" path="m,l,21600r21600,l21600,xe">
                <v:stroke joinstyle="miter"/>
                <v:path gradientshapeok="t" o:connecttype="rect"/>
              </v:shapetype>
              <v:shape id="Text Box 81" o:spid="_x0000_s1026" type="#_x0000_t202" style="position:absolute;left:0;text-align:left;margin-left:140pt;margin-top:21.1pt;width:345pt;height:3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" fillcolor="white [3201]" strokeweight=".5pt">
                <v:textbox>
                  <w:txbxContent>
                    <w:p w14:paraId="12B7B6E6" w14:textId="614E68AC" w:rsidR="00296DE7" w:rsidRDefault="00296DE7">
                      <w:r>
                        <w:t xml:space="preserve">                                                  Lyryx Course Link:</w:t>
                      </w:r>
                      <w:hyperlink r:id="rId21" w:history="1">
                        <w:r w:rsidRPr="00556240">
                          <w:rPr>
                            <w:rStyle w:val="Hyperlink"/>
                          </w:rPr>
                          <w:t>https://lalg1.lyryx.com/course_calculus/index.html?IDEFAULT&amp;ccid=748</w:t>
                        </w:r>
                      </w:hyperlink>
                    </w:p>
                    <w:p w14:paraId="5196248B" w14:textId="223D8CB0" w:rsidR="00296DE7" w:rsidRDefault="00296DE7">
                      <w:r>
                        <w:t xml:space="preserve">                        </w:t>
                      </w:r>
                    </w:p>
                    <w:p w14:paraId="1E50B3C6" w14:textId="6BF21BE7" w:rsidR="00296DE7" w:rsidRDefault="00296DE7"/>
                    <w:p w14:paraId="4225687A" w14:textId="3A0948BD" w:rsidR="00E465F7" w:rsidRDefault="00E465F7"/>
                    <w:p w14:paraId="113843F1" w14:textId="4CD2F730" w:rsidR="00E465F7" w:rsidRDefault="00E465F7">
                      <w:r>
                        <w:rPr>
                          <w:noProof/>
                        </w:rPr>
                        <w:drawing>
                          <wp:inline distT="0" distB="0" distL="0" distR="0" wp14:anchorId="19C9AC73" wp14:editId="076C9865">
                            <wp:extent cx="2159000" cy="787024"/>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80627" cy="794908"/>
                                    </a:xfrm>
                                    <a:prstGeom prst="rect">
                                      <a:avLst/>
                                    </a:prstGeom>
                                  </pic:spPr>
                                </pic:pic>
                              </a:graphicData>
                            </a:graphic>
                          </wp:inline>
                        </w:drawing>
                      </w:r>
                    </w:p>
                  </w:txbxContent>
                </v:textbox>
              </v:shape>
            </w:pict>
          </mc:Fallback>
        </mc:AlternateContent>
      </w:r>
      <w:hyperlink r:id="rId22" w:history="1">
        <w:r w:rsidR="005F2B99" w:rsidRPr="00296DE7">
          <w:rPr>
            <w:rStyle w:val="Hyperlink"/>
            <w:i/>
          </w:rPr>
          <w:t>https://drive.google.com</w:t>
        </w:r>
        <w:r w:rsidR="005F2B99" w:rsidRPr="00296DE7">
          <w:rPr>
            <w:rStyle w:val="Hyperlink"/>
            <w:i/>
          </w:rPr>
          <w:t>/</w:t>
        </w:r>
        <w:r w:rsidR="005F2B99" w:rsidRPr="00296DE7">
          <w:rPr>
            <w:rStyle w:val="Hyperlink"/>
            <w:i/>
          </w:rPr>
          <w:t>file/d/1T3_1yEQRrXPMwEgLkSG7FMJQT_FTC5GQ/view?usp=sharing</w:t>
        </w:r>
      </w:hyperlink>
      <w:r w:rsidR="005F2B99" w:rsidRPr="00296DE7">
        <w:rPr>
          <w:i/>
        </w:rPr>
        <w:t xml:space="preserve"> </w:t>
      </w:r>
    </w:p>
    <w:p w14:paraId="5361B77A" w14:textId="4ADA0E47" w:rsidR="009A0057" w:rsidRDefault="00296DE7" w:rsidP="00296DE7">
      <w:pPr>
        <w:tabs>
          <w:tab w:val="left" w:pos="6620"/>
        </w:tabs>
        <w:rPr>
          <w:b/>
          <w:i/>
          <w:sz w:val="24"/>
          <w:szCs w:val="24"/>
        </w:rPr>
      </w:pPr>
      <w:r>
        <w:rPr>
          <w:b/>
          <w:i/>
          <w:sz w:val="24"/>
          <w:szCs w:val="24"/>
        </w:rPr>
        <w:tab/>
      </w:r>
      <w:r w:rsidR="00E465F7">
        <w:rPr>
          <w:b/>
          <w:i/>
          <w:sz w:val="24"/>
          <w:szCs w:val="24"/>
        </w:rPr>
        <w:t>Link</w:t>
      </w:r>
    </w:p>
    <w:p w14:paraId="79A20514" w14:textId="46CB3574" w:rsidR="009A0057" w:rsidRDefault="00E465F7" w:rsidP="0013601A">
      <w:pPr>
        <w:rPr>
          <w:b/>
          <w:i/>
          <w:sz w:val="24"/>
          <w:szCs w:val="24"/>
        </w:rPr>
      </w:pPr>
      <w:r>
        <w:rPr>
          <w:noProof/>
        </w:rPr>
        <w:drawing>
          <wp:anchor distT="0" distB="0" distL="114300" distR="114300" simplePos="0" relativeHeight="251664384" behindDoc="0" locked="0" layoutInCell="1" allowOverlap="1" wp14:anchorId="38775176" wp14:editId="15473E73">
            <wp:simplePos x="0" y="0"/>
            <wp:positionH relativeFrom="column">
              <wp:posOffset>2019300</wp:posOffset>
            </wp:positionH>
            <wp:positionV relativeFrom="paragraph">
              <wp:posOffset>302895</wp:posOffset>
            </wp:positionV>
            <wp:extent cx="4051300" cy="752896"/>
            <wp:effectExtent l="0" t="0" r="6350" b="952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051300" cy="752896"/>
                    </a:xfrm>
                    <a:prstGeom prst="rect">
                      <a:avLst/>
                    </a:prstGeom>
                  </pic:spPr>
                </pic:pic>
              </a:graphicData>
            </a:graphic>
            <wp14:sizeRelH relativeFrom="page">
              <wp14:pctWidth>0</wp14:pctWidth>
            </wp14:sizeRelH>
            <wp14:sizeRelV relativeFrom="page">
              <wp14:pctHeight>0</wp14:pctHeight>
            </wp14:sizeRelV>
          </wp:anchor>
        </w:drawing>
      </w:r>
    </w:p>
    <w:p w14:paraId="663FED44" w14:textId="26C0A01D" w:rsidR="009A0057" w:rsidRDefault="009A0057" w:rsidP="0013601A">
      <w:pPr>
        <w:rPr>
          <w:b/>
          <w:i/>
          <w:sz w:val="24"/>
          <w:szCs w:val="24"/>
        </w:rPr>
      </w:pPr>
    </w:p>
    <w:p w14:paraId="5C32EA45" w14:textId="77777777" w:rsidR="009A0057" w:rsidRDefault="009A0057" w:rsidP="0013601A">
      <w:pPr>
        <w:rPr>
          <w:b/>
          <w:i/>
          <w:sz w:val="24"/>
          <w:szCs w:val="24"/>
        </w:rPr>
      </w:pPr>
    </w:p>
    <w:p w14:paraId="4ACFEC6F" w14:textId="45E1BDB2" w:rsidR="009A0057" w:rsidRDefault="00E465F7" w:rsidP="0013601A">
      <w:pPr>
        <w:rPr>
          <w:b/>
          <w:i/>
          <w:sz w:val="24"/>
          <w:szCs w:val="24"/>
        </w:rPr>
      </w:pPr>
      <w:r>
        <w:rPr>
          <w:noProof/>
        </w:rPr>
        <w:drawing>
          <wp:anchor distT="0" distB="0" distL="114300" distR="114300" simplePos="0" relativeHeight="251665408" behindDoc="0" locked="0" layoutInCell="1" allowOverlap="1" wp14:anchorId="2F9850B4" wp14:editId="0C88510A">
            <wp:simplePos x="0" y="0"/>
            <wp:positionH relativeFrom="column">
              <wp:posOffset>4038600</wp:posOffset>
            </wp:positionH>
            <wp:positionV relativeFrom="paragraph">
              <wp:posOffset>284480</wp:posOffset>
            </wp:positionV>
            <wp:extent cx="2120900" cy="875665"/>
            <wp:effectExtent l="0" t="0" r="0" b="6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120900" cy="875665"/>
                    </a:xfrm>
                    <a:prstGeom prst="rect">
                      <a:avLst/>
                    </a:prstGeom>
                  </pic:spPr>
                </pic:pic>
              </a:graphicData>
            </a:graphic>
            <wp14:sizeRelH relativeFrom="page">
              <wp14:pctWidth>0</wp14:pctWidth>
            </wp14:sizeRelH>
            <wp14:sizeRelV relativeFrom="page">
              <wp14:pctHeight>0</wp14:pctHeight>
            </wp14:sizeRelV>
          </wp:anchor>
        </w:drawing>
      </w:r>
    </w:p>
    <w:p w14:paraId="366E084B" w14:textId="6297FE08" w:rsidR="00296DE7" w:rsidRDefault="00296DE7" w:rsidP="0013601A">
      <w:pPr>
        <w:rPr>
          <w:b/>
          <w:i/>
          <w:sz w:val="24"/>
          <w:szCs w:val="24"/>
        </w:rPr>
      </w:pPr>
    </w:p>
    <w:p w14:paraId="567522D0" w14:textId="0B397FE2" w:rsidR="00296DE7" w:rsidRDefault="00296DE7" w:rsidP="0013601A">
      <w:pPr>
        <w:rPr>
          <w:b/>
          <w:i/>
          <w:sz w:val="24"/>
          <w:szCs w:val="24"/>
        </w:rPr>
      </w:pPr>
    </w:p>
    <w:p w14:paraId="474A25A3" w14:textId="121B3C37" w:rsidR="00296DE7" w:rsidRDefault="00296DE7" w:rsidP="0013601A">
      <w:pPr>
        <w:rPr>
          <w:b/>
          <w:i/>
          <w:sz w:val="24"/>
          <w:szCs w:val="24"/>
        </w:rPr>
      </w:pPr>
    </w:p>
    <w:p w14:paraId="3A4B6D9E" w14:textId="61897B5F" w:rsidR="00296DE7" w:rsidRDefault="00E465F7" w:rsidP="0013601A">
      <w:pPr>
        <w:rPr>
          <w:b/>
          <w:i/>
          <w:sz w:val="24"/>
          <w:szCs w:val="24"/>
        </w:rPr>
      </w:pPr>
      <w:r>
        <w:rPr>
          <w:noProof/>
        </w:rPr>
        <w:drawing>
          <wp:anchor distT="0" distB="0" distL="114300" distR="114300" simplePos="0" relativeHeight="251666432" behindDoc="0" locked="0" layoutInCell="1" allowOverlap="1" wp14:anchorId="2AAC8E34" wp14:editId="368E79B8">
            <wp:simplePos x="0" y="0"/>
            <wp:positionH relativeFrom="column">
              <wp:posOffset>1866900</wp:posOffset>
            </wp:positionH>
            <wp:positionV relativeFrom="paragraph">
              <wp:posOffset>90805</wp:posOffset>
            </wp:positionV>
            <wp:extent cx="2171700" cy="51885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184945" cy="522019"/>
                    </a:xfrm>
                    <a:prstGeom prst="rect">
                      <a:avLst/>
                    </a:prstGeom>
                  </pic:spPr>
                </pic:pic>
              </a:graphicData>
            </a:graphic>
            <wp14:sizeRelH relativeFrom="page">
              <wp14:pctWidth>0</wp14:pctWidth>
            </wp14:sizeRelH>
            <wp14:sizeRelV relativeFrom="page">
              <wp14:pctHeight>0</wp14:pctHeight>
            </wp14:sizeRelV>
          </wp:anchor>
        </w:drawing>
      </w:r>
    </w:p>
    <w:p w14:paraId="3538FA01" w14:textId="4BA77281" w:rsidR="00296DE7" w:rsidRDefault="00296DE7" w:rsidP="00E465F7">
      <w:pPr>
        <w:jc w:val="center"/>
        <w:rPr>
          <w:b/>
          <w:i/>
          <w:sz w:val="24"/>
          <w:szCs w:val="24"/>
        </w:rPr>
      </w:pPr>
    </w:p>
    <w:p w14:paraId="79595610" w14:textId="724ED7A1" w:rsidR="00296DE7" w:rsidRDefault="00E465F7" w:rsidP="0013601A">
      <w:pPr>
        <w:rPr>
          <w:b/>
          <w:i/>
          <w:sz w:val="24"/>
          <w:szCs w:val="24"/>
        </w:rPr>
      </w:pPr>
      <w:r>
        <w:rPr>
          <w:noProof/>
        </w:rPr>
        <w:drawing>
          <wp:anchor distT="0" distB="0" distL="114300" distR="114300" simplePos="0" relativeHeight="251667456" behindDoc="0" locked="0" layoutInCell="1" allowOverlap="1" wp14:anchorId="2CAA8936" wp14:editId="3D91E767">
            <wp:simplePos x="0" y="0"/>
            <wp:positionH relativeFrom="column">
              <wp:posOffset>3746500</wp:posOffset>
            </wp:positionH>
            <wp:positionV relativeFrom="paragraph">
              <wp:posOffset>6986</wp:posOffset>
            </wp:positionV>
            <wp:extent cx="2323767" cy="1284020"/>
            <wp:effectExtent l="0" t="0" r="635"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326827" cy="1285711"/>
                    </a:xfrm>
                    <a:prstGeom prst="rect">
                      <a:avLst/>
                    </a:prstGeom>
                  </pic:spPr>
                </pic:pic>
              </a:graphicData>
            </a:graphic>
            <wp14:sizeRelH relativeFrom="page">
              <wp14:pctWidth>0</wp14:pctWidth>
            </wp14:sizeRelH>
            <wp14:sizeRelV relativeFrom="page">
              <wp14:pctHeight>0</wp14:pctHeight>
            </wp14:sizeRelV>
          </wp:anchor>
        </w:drawing>
      </w:r>
    </w:p>
    <w:p w14:paraId="754D35F9" w14:textId="6178D977" w:rsidR="00296DE7" w:rsidRDefault="00296DE7" w:rsidP="0013601A">
      <w:pPr>
        <w:rPr>
          <w:b/>
          <w:i/>
          <w:sz w:val="24"/>
          <w:szCs w:val="24"/>
        </w:rPr>
      </w:pPr>
    </w:p>
    <w:p w14:paraId="743B96F3" w14:textId="77777777" w:rsidR="00296DE7" w:rsidRDefault="00296DE7" w:rsidP="0013601A">
      <w:pPr>
        <w:rPr>
          <w:b/>
          <w:i/>
          <w:sz w:val="24"/>
          <w:szCs w:val="24"/>
        </w:rPr>
      </w:pPr>
    </w:p>
    <w:p w14:paraId="33777640" w14:textId="77777777" w:rsidR="009A0057" w:rsidRDefault="009A0057" w:rsidP="0013601A">
      <w:pPr>
        <w:rPr>
          <w:b/>
          <w:i/>
          <w:sz w:val="24"/>
          <w:szCs w:val="24"/>
        </w:rPr>
      </w:pPr>
    </w:p>
    <w:p w14:paraId="00AEF094" w14:textId="77777777" w:rsidR="009A0057" w:rsidRDefault="009A0057" w:rsidP="0013601A">
      <w:pPr>
        <w:rPr>
          <w:b/>
          <w:i/>
          <w:sz w:val="24"/>
          <w:szCs w:val="24"/>
        </w:rPr>
      </w:pPr>
    </w:p>
    <w:p w14:paraId="51E7D082" w14:textId="12CA947B" w:rsidR="000E0C88" w:rsidRPr="000E0C88" w:rsidRDefault="000E0C88" w:rsidP="0013601A">
      <w:pPr>
        <w:rPr>
          <w:b/>
          <w:i/>
          <w:sz w:val="24"/>
          <w:szCs w:val="24"/>
        </w:rPr>
      </w:pPr>
      <w:r w:rsidRPr="000E0C88">
        <w:rPr>
          <w:b/>
          <w:i/>
          <w:sz w:val="24"/>
          <w:szCs w:val="24"/>
        </w:rPr>
        <w:t>Calendar Used in Fall 2019 Calculus I section:</w:t>
      </w:r>
    </w:p>
    <w:tbl>
      <w:tblPr>
        <w:tblStyle w:val="GridTable5Dark-Accent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526"/>
        <w:gridCol w:w="5676"/>
        <w:gridCol w:w="1698"/>
      </w:tblGrid>
      <w:tr w:rsidR="00E83A44" w:rsidRPr="00B20205" w14:paraId="2826D768" w14:textId="77777777" w:rsidTr="00F74D1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35" w:type="dxa"/>
            <w:tcBorders>
              <w:top w:val="single" w:sz="4" w:space="0" w:color="auto"/>
              <w:left w:val="single" w:sz="4" w:space="0" w:color="auto"/>
              <w:bottom w:val="single" w:sz="4" w:space="0" w:color="auto"/>
              <w:right w:val="single" w:sz="4" w:space="0" w:color="auto"/>
            </w:tcBorders>
          </w:tcPr>
          <w:p w14:paraId="5D96BDFB" w14:textId="77777777" w:rsidR="00E83A44" w:rsidRPr="00671BFE" w:rsidRDefault="00E83A44" w:rsidP="00F74D14">
            <w:pPr>
              <w:jc w:val="center"/>
              <w:rPr>
                <w:rFonts w:ascii="Bodoni MT Condensed" w:hAnsi="Bodoni MT Condensed" w:cs="Arial"/>
                <w:b w:val="0"/>
                <w:bCs w:val="0"/>
                <w:color w:val="000000"/>
              </w:rPr>
            </w:pPr>
            <w:r w:rsidRPr="00671BFE">
              <w:rPr>
                <w:rFonts w:ascii="Bodoni MT Condensed" w:hAnsi="Bodoni MT Condensed" w:cs="Arial"/>
                <w:color w:val="000000"/>
              </w:rPr>
              <w:t>Week #</w:t>
            </w:r>
          </w:p>
        </w:tc>
        <w:tc>
          <w:tcPr>
            <w:tcW w:w="1526" w:type="dxa"/>
            <w:tcBorders>
              <w:top w:val="single" w:sz="4" w:space="0" w:color="auto"/>
              <w:left w:val="single" w:sz="4" w:space="0" w:color="auto"/>
              <w:bottom w:val="single" w:sz="4" w:space="0" w:color="auto"/>
              <w:right w:val="single" w:sz="4" w:space="0" w:color="auto"/>
            </w:tcBorders>
          </w:tcPr>
          <w:p w14:paraId="7B033620" w14:textId="77777777" w:rsidR="00E83A44" w:rsidRDefault="00E83A44" w:rsidP="00F74D1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p>
        </w:tc>
        <w:tc>
          <w:tcPr>
            <w:tcW w:w="5676" w:type="dxa"/>
            <w:tcBorders>
              <w:top w:val="single" w:sz="4" w:space="0" w:color="auto"/>
              <w:left w:val="single" w:sz="4" w:space="0" w:color="auto"/>
              <w:bottom w:val="single" w:sz="4" w:space="0" w:color="auto"/>
              <w:right w:val="single" w:sz="4" w:space="0" w:color="auto"/>
            </w:tcBorders>
          </w:tcPr>
          <w:p w14:paraId="454051B3" w14:textId="77777777" w:rsidR="00E83A44" w:rsidRPr="007B6B06" w:rsidRDefault="00E83A44" w:rsidP="00F74D1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4"/>
                <w:szCs w:val="24"/>
              </w:rPr>
            </w:pPr>
            <w:r w:rsidRPr="007B6B06">
              <w:rPr>
                <w:rFonts w:ascii="Arial" w:hAnsi="Arial" w:cs="Arial"/>
                <w:color w:val="000000"/>
                <w:sz w:val="24"/>
                <w:szCs w:val="24"/>
              </w:rPr>
              <w:t>Mondays, Tuesdays, Wednesdays and Thursdays</w:t>
            </w:r>
          </w:p>
        </w:tc>
        <w:tc>
          <w:tcPr>
            <w:tcW w:w="1698" w:type="dxa"/>
            <w:tcBorders>
              <w:top w:val="single" w:sz="4" w:space="0" w:color="auto"/>
              <w:left w:val="single" w:sz="4" w:space="0" w:color="auto"/>
              <w:bottom w:val="single" w:sz="4" w:space="0" w:color="auto"/>
              <w:right w:val="single" w:sz="4" w:space="0" w:color="auto"/>
            </w:tcBorders>
          </w:tcPr>
          <w:p w14:paraId="4F8B2568" w14:textId="77777777" w:rsidR="00E83A44" w:rsidRPr="00B20205" w:rsidRDefault="00E83A44" w:rsidP="00F74D1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Lyryx Assignments </w:t>
            </w:r>
          </w:p>
        </w:tc>
      </w:tr>
      <w:tr w:rsidR="00E83A44" w14:paraId="786134EB" w14:textId="77777777" w:rsidTr="00F74D14">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635" w:type="dxa"/>
            <w:tcBorders>
              <w:left w:val="single" w:sz="4" w:space="0" w:color="auto"/>
            </w:tcBorders>
          </w:tcPr>
          <w:p w14:paraId="75227556" w14:textId="77777777" w:rsidR="00E83A44" w:rsidRPr="00671BFE" w:rsidRDefault="00E83A44" w:rsidP="00F74D14">
            <w:pPr>
              <w:jc w:val="center"/>
              <w:rPr>
                <w:rFonts w:ascii="Arial" w:hAnsi="Arial" w:cs="Arial"/>
                <w:b w:val="0"/>
                <w:color w:val="000000"/>
                <w:sz w:val="24"/>
                <w:szCs w:val="24"/>
              </w:rPr>
            </w:pPr>
            <w:r w:rsidRPr="00671BFE">
              <w:rPr>
                <w:rFonts w:ascii="Arial" w:hAnsi="Arial" w:cs="Arial"/>
                <w:color w:val="000000"/>
                <w:sz w:val="24"/>
                <w:szCs w:val="24"/>
              </w:rPr>
              <w:t>1</w:t>
            </w:r>
          </w:p>
        </w:tc>
        <w:tc>
          <w:tcPr>
            <w:tcW w:w="1526" w:type="dxa"/>
          </w:tcPr>
          <w:p w14:paraId="45FC6C29" w14:textId="77777777" w:rsidR="00E83A44" w:rsidRPr="00B20205"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Aug19-Aug</w:t>
            </w:r>
            <w:r w:rsidRPr="00B20205">
              <w:rPr>
                <w:rFonts w:ascii="Arial" w:hAnsi="Arial" w:cs="Arial"/>
                <w:b/>
                <w:color w:val="000000"/>
                <w:sz w:val="20"/>
                <w:szCs w:val="20"/>
              </w:rPr>
              <w:t>23</w:t>
            </w:r>
          </w:p>
        </w:tc>
        <w:tc>
          <w:tcPr>
            <w:tcW w:w="5676" w:type="dxa"/>
            <w:vMerge w:val="restart"/>
          </w:tcPr>
          <w:p w14:paraId="7FCE4DE9" w14:textId="77777777" w:rsidR="00E83A44"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Pr>
                <w:noProof/>
              </w:rPr>
              <w:drawing>
                <wp:inline distT="0" distB="0" distL="0" distR="0" wp14:anchorId="2271DEAA" wp14:editId="0577E8F7">
                  <wp:extent cx="3295650" cy="122047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23390" cy="1230743"/>
                          </a:xfrm>
                          <a:prstGeom prst="rect">
                            <a:avLst/>
                          </a:prstGeom>
                        </pic:spPr>
                      </pic:pic>
                    </a:graphicData>
                  </a:graphic>
                </wp:inline>
              </w:drawing>
            </w:r>
          </w:p>
          <w:p w14:paraId="288FEEDD" w14:textId="77777777" w:rsidR="00E83A44" w:rsidRDefault="00E83A44" w:rsidP="00F74D14">
            <w:pPr>
              <w:cnfStyle w:val="000000100000" w:firstRow="0" w:lastRow="0" w:firstColumn="0" w:lastColumn="0" w:oddVBand="0" w:evenVBand="0" w:oddHBand="1" w:evenHBand="0" w:firstRowFirstColumn="0" w:firstRowLastColumn="0" w:lastRowFirstColumn="0" w:lastRowLastColumn="0"/>
              <w:rPr>
                <w:rFonts w:ascii="Euclid" w:eastAsia="Euclid" w:hAnsi="Euclid" w:cs="Euclid"/>
                <w:sz w:val="20"/>
                <w:szCs w:val="20"/>
              </w:rPr>
            </w:pPr>
            <w:r w:rsidRPr="00262542">
              <w:rPr>
                <w:rFonts w:ascii="Arial" w:hAnsi="Arial" w:cs="Arial"/>
                <w:b/>
                <w:color w:val="000000"/>
              </w:rPr>
              <w:t>Test#1</w:t>
            </w:r>
            <w:r>
              <w:rPr>
                <w:rFonts w:ascii="Arial" w:hAnsi="Arial" w:cs="Arial"/>
                <w:b/>
                <w:color w:val="000000"/>
              </w:rPr>
              <w:t xml:space="preserve"> (9/12) [Chapter 3]</w:t>
            </w:r>
          </w:p>
        </w:tc>
        <w:tc>
          <w:tcPr>
            <w:tcW w:w="1698" w:type="dxa"/>
          </w:tcPr>
          <w:p w14:paraId="34CB5AA5" w14:textId="77777777" w:rsidR="00E83A44" w:rsidRDefault="00E83A44" w:rsidP="00F74D14">
            <w:pPr>
              <w:pStyle w:val="TableParagraph"/>
              <w:spacing w:line="270" w:lineRule="exact"/>
              <w:cnfStyle w:val="000000100000" w:firstRow="0" w:lastRow="0" w:firstColumn="0" w:lastColumn="0" w:oddVBand="0" w:evenVBand="0" w:oddHBand="1" w:evenHBand="0" w:firstRowFirstColumn="0" w:firstRowLastColumn="0" w:lastRowFirstColumn="0" w:lastRowLastColumn="0"/>
              <w:rPr>
                <w:rFonts w:ascii="Euclid"/>
                <w:sz w:val="20"/>
              </w:rPr>
            </w:pPr>
          </w:p>
        </w:tc>
      </w:tr>
      <w:tr w:rsidR="00E83A44" w14:paraId="5603F16A" w14:textId="77777777" w:rsidTr="00F74D14">
        <w:trPr>
          <w:trHeight w:val="20"/>
        </w:trPr>
        <w:tc>
          <w:tcPr>
            <w:cnfStyle w:val="001000000000" w:firstRow="0" w:lastRow="0" w:firstColumn="1" w:lastColumn="0" w:oddVBand="0" w:evenVBand="0" w:oddHBand="0" w:evenHBand="0" w:firstRowFirstColumn="0" w:firstRowLastColumn="0" w:lastRowFirstColumn="0" w:lastRowLastColumn="0"/>
            <w:tcW w:w="635" w:type="dxa"/>
          </w:tcPr>
          <w:p w14:paraId="4438186D" w14:textId="77777777" w:rsidR="00E83A44" w:rsidRPr="00671BFE" w:rsidRDefault="00E83A44" w:rsidP="00F74D14">
            <w:pPr>
              <w:jc w:val="center"/>
              <w:rPr>
                <w:rFonts w:ascii="Arial" w:hAnsi="Arial" w:cs="Arial"/>
                <w:b w:val="0"/>
                <w:color w:val="000000"/>
                <w:sz w:val="24"/>
                <w:szCs w:val="24"/>
              </w:rPr>
            </w:pPr>
            <w:r w:rsidRPr="00671BFE">
              <w:rPr>
                <w:rFonts w:ascii="Arial" w:hAnsi="Arial" w:cs="Arial"/>
                <w:color w:val="000000"/>
                <w:sz w:val="24"/>
                <w:szCs w:val="24"/>
              </w:rPr>
              <w:t>2</w:t>
            </w:r>
          </w:p>
        </w:tc>
        <w:tc>
          <w:tcPr>
            <w:tcW w:w="1526" w:type="dxa"/>
          </w:tcPr>
          <w:p w14:paraId="370DED95" w14:textId="77777777" w:rsidR="00E83A44" w:rsidRPr="00B20205" w:rsidRDefault="00E83A44" w:rsidP="00F74D1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sz w:val="20"/>
                <w:szCs w:val="20"/>
              </w:rPr>
              <w:t>Aug</w:t>
            </w:r>
            <w:r w:rsidRPr="00B20205">
              <w:rPr>
                <w:rFonts w:ascii="Arial" w:hAnsi="Arial" w:cs="Arial"/>
                <w:b/>
                <w:sz w:val="20"/>
                <w:szCs w:val="20"/>
              </w:rPr>
              <w:t>26</w:t>
            </w:r>
            <w:r w:rsidRPr="00B20205">
              <w:rPr>
                <w:rFonts w:ascii="Arial" w:hAnsi="Arial" w:cs="Arial"/>
                <w:b/>
                <w:color w:val="000000"/>
                <w:sz w:val="20"/>
                <w:szCs w:val="20"/>
              </w:rPr>
              <w:t>-Aug 30</w:t>
            </w:r>
          </w:p>
        </w:tc>
        <w:tc>
          <w:tcPr>
            <w:tcW w:w="5676" w:type="dxa"/>
            <w:vMerge/>
          </w:tcPr>
          <w:p w14:paraId="2C603AC2" w14:textId="77777777" w:rsidR="00E83A44" w:rsidRPr="00262542" w:rsidRDefault="00E83A44" w:rsidP="00F74D1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p>
        </w:tc>
        <w:tc>
          <w:tcPr>
            <w:tcW w:w="1698" w:type="dxa"/>
          </w:tcPr>
          <w:p w14:paraId="02BADEDA" w14:textId="77777777" w:rsidR="00E83A44" w:rsidRDefault="00E83A44" w:rsidP="00F74D14">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i/>
                <w:sz w:val="20"/>
                <w:szCs w:val="20"/>
              </w:rPr>
            </w:pPr>
          </w:p>
        </w:tc>
      </w:tr>
      <w:tr w:rsidR="00E83A44" w14:paraId="27FF55B9" w14:textId="77777777" w:rsidTr="00F74D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5" w:type="dxa"/>
          </w:tcPr>
          <w:p w14:paraId="70514D65" w14:textId="77777777" w:rsidR="00E83A44" w:rsidRPr="00671BFE" w:rsidRDefault="00E83A44" w:rsidP="00F74D14">
            <w:pPr>
              <w:jc w:val="center"/>
              <w:rPr>
                <w:rFonts w:ascii="Arial" w:hAnsi="Arial" w:cs="Arial"/>
                <w:b w:val="0"/>
                <w:color w:val="000000"/>
                <w:sz w:val="24"/>
                <w:szCs w:val="24"/>
              </w:rPr>
            </w:pPr>
            <w:r w:rsidRPr="00671BFE">
              <w:rPr>
                <w:rFonts w:ascii="Arial" w:hAnsi="Arial" w:cs="Arial"/>
                <w:color w:val="000000"/>
                <w:sz w:val="24"/>
                <w:szCs w:val="24"/>
              </w:rPr>
              <w:t>3</w:t>
            </w:r>
          </w:p>
        </w:tc>
        <w:tc>
          <w:tcPr>
            <w:tcW w:w="1526" w:type="dxa"/>
          </w:tcPr>
          <w:p w14:paraId="7A12FD05" w14:textId="77777777" w:rsidR="00E83A44" w:rsidRPr="00B20205"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B20205">
              <w:rPr>
                <w:rFonts w:ascii="Arial" w:hAnsi="Arial" w:cs="Arial"/>
                <w:b/>
                <w:sz w:val="20"/>
                <w:szCs w:val="20"/>
              </w:rPr>
              <w:t>Sept 2</w:t>
            </w:r>
            <w:r w:rsidRPr="00B20205">
              <w:rPr>
                <w:rFonts w:ascii="Arial" w:hAnsi="Arial" w:cs="Arial"/>
                <w:b/>
                <w:color w:val="000000"/>
                <w:sz w:val="20"/>
                <w:szCs w:val="20"/>
              </w:rPr>
              <w:t xml:space="preserve">-Sept 6 </w:t>
            </w:r>
          </w:p>
          <w:p w14:paraId="4581A738" w14:textId="77777777" w:rsidR="00E83A44" w:rsidRPr="00B20205"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B20205">
              <w:rPr>
                <w:rFonts w:ascii="Arial" w:hAnsi="Arial" w:cs="Arial"/>
                <w:b/>
                <w:color w:val="000000"/>
                <w:sz w:val="20"/>
                <w:szCs w:val="20"/>
              </w:rPr>
              <w:t xml:space="preserve"> (Monday 9/2 Holiday)</w:t>
            </w:r>
          </w:p>
        </w:tc>
        <w:tc>
          <w:tcPr>
            <w:tcW w:w="5676" w:type="dxa"/>
            <w:vMerge/>
          </w:tcPr>
          <w:p w14:paraId="19F8F9AB" w14:textId="77777777" w:rsidR="00E83A44" w:rsidRPr="00262542"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p>
        </w:tc>
        <w:tc>
          <w:tcPr>
            <w:tcW w:w="1698" w:type="dxa"/>
          </w:tcPr>
          <w:p w14:paraId="7F8EE54A" w14:textId="77777777" w:rsidR="00E83A44" w:rsidRDefault="00E83A44" w:rsidP="00F74D14">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i/>
                <w:sz w:val="20"/>
                <w:szCs w:val="20"/>
              </w:rPr>
            </w:pPr>
          </w:p>
        </w:tc>
      </w:tr>
      <w:tr w:rsidR="00E83A44" w14:paraId="71EA41B6" w14:textId="77777777" w:rsidTr="00F74D14">
        <w:trPr>
          <w:trHeight w:val="20"/>
        </w:trPr>
        <w:tc>
          <w:tcPr>
            <w:cnfStyle w:val="001000000000" w:firstRow="0" w:lastRow="0" w:firstColumn="1" w:lastColumn="0" w:oddVBand="0" w:evenVBand="0" w:oddHBand="0" w:evenHBand="0" w:firstRowFirstColumn="0" w:firstRowLastColumn="0" w:lastRowFirstColumn="0" w:lastRowLastColumn="0"/>
            <w:tcW w:w="635" w:type="dxa"/>
          </w:tcPr>
          <w:p w14:paraId="09886E35" w14:textId="77777777" w:rsidR="00E83A44" w:rsidRPr="00671BFE" w:rsidRDefault="00E83A44" w:rsidP="00F74D14">
            <w:pPr>
              <w:jc w:val="center"/>
              <w:rPr>
                <w:rFonts w:ascii="Arial" w:hAnsi="Arial" w:cs="Arial"/>
                <w:b w:val="0"/>
                <w:color w:val="000000"/>
                <w:sz w:val="24"/>
                <w:szCs w:val="24"/>
              </w:rPr>
            </w:pPr>
            <w:r w:rsidRPr="00671BFE">
              <w:rPr>
                <w:rFonts w:ascii="Arial" w:hAnsi="Arial" w:cs="Arial"/>
                <w:color w:val="000000"/>
                <w:sz w:val="24"/>
                <w:szCs w:val="24"/>
              </w:rPr>
              <w:t>4</w:t>
            </w:r>
          </w:p>
        </w:tc>
        <w:tc>
          <w:tcPr>
            <w:tcW w:w="1526" w:type="dxa"/>
          </w:tcPr>
          <w:p w14:paraId="51F88C1E" w14:textId="77777777" w:rsidR="00E83A44" w:rsidRPr="00B20205" w:rsidRDefault="00E83A44" w:rsidP="00F74D1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B20205">
              <w:rPr>
                <w:rFonts w:ascii="Arial" w:hAnsi="Arial" w:cs="Arial"/>
                <w:b/>
                <w:color w:val="000000"/>
                <w:sz w:val="20"/>
                <w:szCs w:val="20"/>
              </w:rPr>
              <w:t>Sept 9-Sept 13</w:t>
            </w:r>
          </w:p>
        </w:tc>
        <w:tc>
          <w:tcPr>
            <w:tcW w:w="5676" w:type="dxa"/>
            <w:vMerge/>
          </w:tcPr>
          <w:p w14:paraId="472442D3" w14:textId="77777777" w:rsidR="00E83A44" w:rsidRPr="00262542" w:rsidRDefault="00E83A44" w:rsidP="00F74D1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p>
        </w:tc>
        <w:tc>
          <w:tcPr>
            <w:tcW w:w="1698" w:type="dxa"/>
          </w:tcPr>
          <w:p w14:paraId="55247005" w14:textId="77777777" w:rsidR="00E83A44" w:rsidRDefault="00E83A44" w:rsidP="00F74D14">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i/>
                <w:sz w:val="20"/>
                <w:szCs w:val="20"/>
              </w:rPr>
            </w:pPr>
          </w:p>
        </w:tc>
      </w:tr>
      <w:tr w:rsidR="00E83A44" w14:paraId="26657657" w14:textId="77777777" w:rsidTr="00F74D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5" w:type="dxa"/>
          </w:tcPr>
          <w:p w14:paraId="42E7D169" w14:textId="77777777" w:rsidR="00E83A44" w:rsidRPr="00153EC0" w:rsidRDefault="00E83A44" w:rsidP="00F74D14">
            <w:pPr>
              <w:jc w:val="center"/>
              <w:rPr>
                <w:rFonts w:ascii="Arial" w:hAnsi="Arial" w:cs="Arial"/>
                <w:b w:val="0"/>
                <w:color w:val="000000"/>
                <w:sz w:val="24"/>
                <w:szCs w:val="24"/>
              </w:rPr>
            </w:pPr>
            <w:r>
              <w:rPr>
                <w:rFonts w:ascii="Arial" w:hAnsi="Arial" w:cs="Arial"/>
                <w:color w:val="000000"/>
                <w:sz w:val="24"/>
                <w:szCs w:val="24"/>
              </w:rPr>
              <w:t>5</w:t>
            </w:r>
          </w:p>
        </w:tc>
        <w:tc>
          <w:tcPr>
            <w:tcW w:w="1526" w:type="dxa"/>
          </w:tcPr>
          <w:p w14:paraId="5259915E" w14:textId="77777777" w:rsidR="00E83A44"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Sept16-Sept</w:t>
            </w:r>
            <w:r w:rsidRPr="00B20205">
              <w:rPr>
                <w:rFonts w:ascii="Arial" w:hAnsi="Arial" w:cs="Arial"/>
                <w:b/>
                <w:color w:val="000000"/>
                <w:sz w:val="20"/>
                <w:szCs w:val="20"/>
              </w:rPr>
              <w:t>20</w:t>
            </w:r>
          </w:p>
          <w:p w14:paraId="512AB663" w14:textId="77777777" w:rsidR="00E83A44" w:rsidRPr="00B20205"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c>
          <w:tcPr>
            <w:tcW w:w="5676" w:type="dxa"/>
            <w:vMerge w:val="restart"/>
          </w:tcPr>
          <w:p w14:paraId="6EA3DBBD" w14:textId="77777777" w:rsidR="00E83A44"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Pr>
                <w:noProof/>
              </w:rPr>
              <w:drawing>
                <wp:inline distT="0" distB="0" distL="0" distR="0" wp14:anchorId="643110F6" wp14:editId="4964A746">
                  <wp:extent cx="3295650" cy="14952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17689" cy="1505228"/>
                          </a:xfrm>
                          <a:prstGeom prst="rect">
                            <a:avLst/>
                          </a:prstGeom>
                        </pic:spPr>
                      </pic:pic>
                    </a:graphicData>
                  </a:graphic>
                </wp:inline>
              </w:drawing>
            </w:r>
          </w:p>
          <w:p w14:paraId="1F31D175" w14:textId="77777777" w:rsidR="00E83A44" w:rsidRPr="00262542"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262542">
              <w:rPr>
                <w:rFonts w:ascii="Arial" w:hAnsi="Arial" w:cs="Arial"/>
                <w:b/>
                <w:color w:val="000000"/>
              </w:rPr>
              <w:t>Test#2</w:t>
            </w:r>
            <w:r>
              <w:rPr>
                <w:rFonts w:ascii="Arial" w:hAnsi="Arial" w:cs="Arial"/>
                <w:b/>
                <w:color w:val="000000"/>
              </w:rPr>
              <w:t xml:space="preserve"> (Oct 3) [Chapter 4: 4.1 to 4.7]</w:t>
            </w:r>
          </w:p>
        </w:tc>
        <w:tc>
          <w:tcPr>
            <w:tcW w:w="1698" w:type="dxa"/>
          </w:tcPr>
          <w:p w14:paraId="553D2947" w14:textId="77777777" w:rsidR="00E83A44" w:rsidRDefault="00E83A44" w:rsidP="00F74D14">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i/>
                <w:sz w:val="20"/>
                <w:szCs w:val="20"/>
              </w:rPr>
            </w:pPr>
          </w:p>
        </w:tc>
      </w:tr>
      <w:tr w:rsidR="00E83A44" w14:paraId="29CBE979" w14:textId="77777777" w:rsidTr="00F74D14">
        <w:trPr>
          <w:trHeight w:val="1290"/>
        </w:trPr>
        <w:tc>
          <w:tcPr>
            <w:cnfStyle w:val="001000000000" w:firstRow="0" w:lastRow="0" w:firstColumn="1" w:lastColumn="0" w:oddVBand="0" w:evenVBand="0" w:oddHBand="0" w:evenHBand="0" w:firstRowFirstColumn="0" w:firstRowLastColumn="0" w:lastRowFirstColumn="0" w:lastRowLastColumn="0"/>
            <w:tcW w:w="635" w:type="dxa"/>
          </w:tcPr>
          <w:p w14:paraId="1D79B083" w14:textId="77777777" w:rsidR="00E83A44" w:rsidRPr="00153EC0" w:rsidRDefault="00E83A44" w:rsidP="00F74D14">
            <w:pPr>
              <w:jc w:val="center"/>
              <w:rPr>
                <w:rFonts w:ascii="Arial" w:hAnsi="Arial" w:cs="Arial"/>
                <w:b w:val="0"/>
                <w:color w:val="000000"/>
                <w:sz w:val="24"/>
                <w:szCs w:val="24"/>
              </w:rPr>
            </w:pPr>
            <w:r>
              <w:rPr>
                <w:rFonts w:ascii="Arial" w:hAnsi="Arial" w:cs="Arial"/>
                <w:color w:val="000000"/>
                <w:sz w:val="24"/>
                <w:szCs w:val="24"/>
              </w:rPr>
              <w:t>6</w:t>
            </w:r>
          </w:p>
        </w:tc>
        <w:tc>
          <w:tcPr>
            <w:tcW w:w="1526" w:type="dxa"/>
          </w:tcPr>
          <w:p w14:paraId="60756150" w14:textId="77777777" w:rsidR="00E83A44" w:rsidRDefault="00E83A44" w:rsidP="00F74D1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Sept23-Sept</w:t>
            </w:r>
            <w:r w:rsidRPr="00B20205">
              <w:rPr>
                <w:rFonts w:ascii="Arial" w:hAnsi="Arial" w:cs="Arial"/>
                <w:b/>
                <w:color w:val="000000"/>
                <w:sz w:val="20"/>
                <w:szCs w:val="20"/>
              </w:rPr>
              <w:t>27</w:t>
            </w:r>
          </w:p>
          <w:p w14:paraId="12231E18" w14:textId="77777777" w:rsidR="00E83A44" w:rsidRDefault="00E83A44" w:rsidP="00F74D1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p w14:paraId="68464500" w14:textId="77777777" w:rsidR="00E83A44" w:rsidRPr="00B20205" w:rsidRDefault="00E83A44" w:rsidP="00F74D1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5676" w:type="dxa"/>
            <w:vMerge/>
          </w:tcPr>
          <w:p w14:paraId="6AD1F95F" w14:textId="77777777" w:rsidR="00E83A44" w:rsidRPr="00262542" w:rsidRDefault="00E83A44" w:rsidP="00F74D1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p>
        </w:tc>
        <w:tc>
          <w:tcPr>
            <w:tcW w:w="1698" w:type="dxa"/>
            <w:vMerge w:val="restart"/>
          </w:tcPr>
          <w:p w14:paraId="1458B2B1" w14:textId="77777777" w:rsidR="00E83A44" w:rsidRDefault="00E83A44" w:rsidP="00F74D14">
            <w:pPr>
              <w:cnfStyle w:val="000000000000" w:firstRow="0" w:lastRow="0" w:firstColumn="0" w:lastColumn="0" w:oddVBand="0" w:evenVBand="0" w:oddHBand="0" w:evenHBand="0" w:firstRowFirstColumn="0" w:firstRowLastColumn="0" w:lastRowFirstColumn="0" w:lastRowLastColumn="0"/>
              <w:rPr>
                <w:rFonts w:ascii="Euclid" w:eastAsia="Euclid" w:hAnsi="Euclid" w:cs="Euclid"/>
                <w:sz w:val="20"/>
                <w:szCs w:val="20"/>
              </w:rPr>
            </w:pPr>
          </w:p>
        </w:tc>
      </w:tr>
      <w:tr w:rsidR="00E83A44" w14:paraId="5E5CE249" w14:textId="77777777" w:rsidTr="00F74D1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635" w:type="dxa"/>
          </w:tcPr>
          <w:p w14:paraId="0EC89124" w14:textId="77777777" w:rsidR="00E83A44" w:rsidRDefault="00E83A44" w:rsidP="00F74D14">
            <w:pPr>
              <w:jc w:val="center"/>
              <w:rPr>
                <w:rFonts w:ascii="Arial" w:hAnsi="Arial" w:cs="Arial"/>
                <w:color w:val="000000"/>
                <w:sz w:val="24"/>
                <w:szCs w:val="24"/>
              </w:rPr>
            </w:pPr>
            <w:r>
              <w:rPr>
                <w:rFonts w:ascii="Arial" w:hAnsi="Arial" w:cs="Arial"/>
                <w:color w:val="000000"/>
                <w:sz w:val="24"/>
                <w:szCs w:val="24"/>
              </w:rPr>
              <w:t>7</w:t>
            </w:r>
          </w:p>
        </w:tc>
        <w:tc>
          <w:tcPr>
            <w:tcW w:w="1526" w:type="dxa"/>
          </w:tcPr>
          <w:p w14:paraId="3F74BED0" w14:textId="77777777" w:rsidR="00E83A44"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B20205">
              <w:rPr>
                <w:rFonts w:ascii="Arial" w:hAnsi="Arial" w:cs="Arial"/>
                <w:b/>
                <w:color w:val="000000"/>
                <w:sz w:val="20"/>
                <w:szCs w:val="20"/>
              </w:rPr>
              <w:t>Sept 30-Oct 4</w:t>
            </w:r>
          </w:p>
          <w:p w14:paraId="7CC8F5E5" w14:textId="77777777" w:rsidR="00E83A44"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c>
          <w:tcPr>
            <w:tcW w:w="5676" w:type="dxa"/>
            <w:vMerge/>
          </w:tcPr>
          <w:p w14:paraId="448E4535" w14:textId="77777777" w:rsidR="00E83A44" w:rsidRPr="00262542"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p>
        </w:tc>
        <w:tc>
          <w:tcPr>
            <w:tcW w:w="1698" w:type="dxa"/>
            <w:vMerge/>
          </w:tcPr>
          <w:p w14:paraId="2101D534" w14:textId="77777777" w:rsidR="00E83A44" w:rsidRDefault="00E83A44" w:rsidP="00F74D14">
            <w:pPr>
              <w:cnfStyle w:val="000000100000" w:firstRow="0" w:lastRow="0" w:firstColumn="0" w:lastColumn="0" w:oddVBand="0" w:evenVBand="0" w:oddHBand="1" w:evenHBand="0" w:firstRowFirstColumn="0" w:firstRowLastColumn="0" w:lastRowFirstColumn="0" w:lastRowLastColumn="0"/>
              <w:rPr>
                <w:rFonts w:ascii="Euclid" w:eastAsia="Euclid" w:hAnsi="Euclid" w:cs="Euclid"/>
                <w:sz w:val="20"/>
                <w:szCs w:val="20"/>
              </w:rPr>
            </w:pPr>
          </w:p>
        </w:tc>
      </w:tr>
      <w:tr w:rsidR="00E83A44" w14:paraId="6CE2B9FC" w14:textId="77777777" w:rsidTr="00F74D14">
        <w:trPr>
          <w:trHeight w:val="20"/>
        </w:trPr>
        <w:tc>
          <w:tcPr>
            <w:cnfStyle w:val="001000000000" w:firstRow="0" w:lastRow="0" w:firstColumn="1" w:lastColumn="0" w:oddVBand="0" w:evenVBand="0" w:oddHBand="0" w:evenHBand="0" w:firstRowFirstColumn="0" w:firstRowLastColumn="0" w:lastRowFirstColumn="0" w:lastRowLastColumn="0"/>
            <w:tcW w:w="635" w:type="dxa"/>
            <w:vMerge w:val="restart"/>
          </w:tcPr>
          <w:p w14:paraId="2C6205C7" w14:textId="77777777" w:rsidR="00E83A44" w:rsidRPr="00153EC0" w:rsidRDefault="00E83A44" w:rsidP="00F74D14">
            <w:pPr>
              <w:jc w:val="center"/>
              <w:rPr>
                <w:rFonts w:ascii="Arial" w:hAnsi="Arial" w:cs="Arial"/>
                <w:b w:val="0"/>
                <w:color w:val="000000"/>
                <w:sz w:val="24"/>
                <w:szCs w:val="24"/>
              </w:rPr>
            </w:pPr>
            <w:r>
              <w:rPr>
                <w:rFonts w:ascii="Arial" w:hAnsi="Arial" w:cs="Arial"/>
                <w:color w:val="000000"/>
                <w:sz w:val="24"/>
                <w:szCs w:val="24"/>
              </w:rPr>
              <w:t>8</w:t>
            </w:r>
          </w:p>
        </w:tc>
        <w:tc>
          <w:tcPr>
            <w:tcW w:w="1526" w:type="dxa"/>
            <w:vMerge w:val="restart"/>
          </w:tcPr>
          <w:p w14:paraId="4784756A" w14:textId="77777777" w:rsidR="00E83A44" w:rsidRPr="00B20205" w:rsidRDefault="00E83A44" w:rsidP="00F74D1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B20205">
              <w:rPr>
                <w:rFonts w:ascii="Arial" w:hAnsi="Arial" w:cs="Arial"/>
                <w:b/>
                <w:color w:val="000000"/>
                <w:sz w:val="20"/>
                <w:szCs w:val="20"/>
              </w:rPr>
              <w:t>Oct 7-Oct 11</w:t>
            </w:r>
          </w:p>
        </w:tc>
        <w:tc>
          <w:tcPr>
            <w:tcW w:w="5676" w:type="dxa"/>
            <w:vMerge w:val="restart"/>
          </w:tcPr>
          <w:p w14:paraId="3F994058" w14:textId="77777777" w:rsidR="00E83A44" w:rsidRPr="00262542" w:rsidRDefault="00E83A44" w:rsidP="00F74D1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Pr>
                <w:noProof/>
              </w:rPr>
              <w:drawing>
                <wp:inline distT="0" distB="0" distL="0" distR="0" wp14:anchorId="35721693" wp14:editId="74D8DFB0">
                  <wp:extent cx="3371850" cy="487680"/>
                  <wp:effectExtent l="0" t="0" r="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88949" cy="490153"/>
                          </a:xfrm>
                          <a:prstGeom prst="rect">
                            <a:avLst/>
                          </a:prstGeom>
                        </pic:spPr>
                      </pic:pic>
                    </a:graphicData>
                  </a:graphic>
                </wp:inline>
              </w:drawing>
            </w:r>
          </w:p>
          <w:p w14:paraId="75464BD4" w14:textId="77777777" w:rsidR="00E83A44" w:rsidRDefault="00E83A44" w:rsidP="00F74D1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Pr>
                <w:noProof/>
              </w:rPr>
              <w:drawing>
                <wp:inline distT="0" distB="0" distL="0" distR="0" wp14:anchorId="3F0A5E6B" wp14:editId="0BD515E7">
                  <wp:extent cx="3371850" cy="2000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407370" cy="2021321"/>
                          </a:xfrm>
                          <a:prstGeom prst="rect">
                            <a:avLst/>
                          </a:prstGeom>
                        </pic:spPr>
                      </pic:pic>
                    </a:graphicData>
                  </a:graphic>
                </wp:inline>
              </w:drawing>
            </w:r>
          </w:p>
          <w:p w14:paraId="24D7F862" w14:textId="77777777" w:rsidR="00E83A44" w:rsidRPr="00262542" w:rsidRDefault="00E83A44" w:rsidP="00F74D1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Pr>
                <w:rFonts w:ascii="Arial" w:hAnsi="Arial" w:cs="Arial"/>
                <w:b/>
                <w:color w:val="000000"/>
              </w:rPr>
              <w:t>Test#3 (10/31)[Chapter4 (4.8 &amp; 4.9) and Chapter 5]</w:t>
            </w:r>
          </w:p>
        </w:tc>
        <w:tc>
          <w:tcPr>
            <w:tcW w:w="1698" w:type="dxa"/>
          </w:tcPr>
          <w:p w14:paraId="0C607E87" w14:textId="77777777" w:rsidR="00E83A44" w:rsidRDefault="00E83A44" w:rsidP="00F74D14">
            <w:pPr>
              <w:cnfStyle w:val="000000000000" w:firstRow="0" w:lastRow="0" w:firstColumn="0" w:lastColumn="0" w:oddVBand="0" w:evenVBand="0" w:oddHBand="0" w:evenHBand="0" w:firstRowFirstColumn="0" w:firstRowLastColumn="0" w:lastRowFirstColumn="0" w:lastRowLastColumn="0"/>
              <w:rPr>
                <w:rFonts w:ascii="Euclid" w:eastAsia="Euclid" w:hAnsi="Euclid" w:cs="Euclid"/>
                <w:sz w:val="20"/>
                <w:szCs w:val="20"/>
              </w:rPr>
            </w:pPr>
          </w:p>
        </w:tc>
      </w:tr>
      <w:tr w:rsidR="00E83A44" w14:paraId="47AFE43F" w14:textId="77777777" w:rsidTr="00F74D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5" w:type="dxa"/>
            <w:vMerge/>
          </w:tcPr>
          <w:p w14:paraId="5105FA8C" w14:textId="77777777" w:rsidR="00E83A44" w:rsidRPr="00153EC0" w:rsidRDefault="00E83A44" w:rsidP="00F74D14">
            <w:pPr>
              <w:jc w:val="center"/>
              <w:rPr>
                <w:rFonts w:ascii="Arial" w:hAnsi="Arial" w:cs="Arial"/>
                <w:b w:val="0"/>
                <w:color w:val="000000"/>
                <w:sz w:val="24"/>
                <w:szCs w:val="24"/>
              </w:rPr>
            </w:pPr>
          </w:p>
        </w:tc>
        <w:tc>
          <w:tcPr>
            <w:tcW w:w="1526" w:type="dxa"/>
            <w:vMerge/>
          </w:tcPr>
          <w:p w14:paraId="6D69AC64" w14:textId="77777777" w:rsidR="00E83A44" w:rsidRPr="00B20205"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c>
          <w:tcPr>
            <w:tcW w:w="5676" w:type="dxa"/>
            <w:vMerge/>
          </w:tcPr>
          <w:p w14:paraId="0A0768E0" w14:textId="77777777" w:rsidR="00E83A44" w:rsidRPr="00262542"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p>
        </w:tc>
        <w:tc>
          <w:tcPr>
            <w:tcW w:w="1698" w:type="dxa"/>
          </w:tcPr>
          <w:p w14:paraId="594F0641" w14:textId="77777777" w:rsidR="00E83A44" w:rsidRDefault="00E83A44" w:rsidP="00F74D14">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i/>
                <w:sz w:val="20"/>
                <w:szCs w:val="20"/>
              </w:rPr>
            </w:pPr>
          </w:p>
        </w:tc>
      </w:tr>
      <w:tr w:rsidR="00E83A44" w14:paraId="351C5BF2" w14:textId="77777777" w:rsidTr="00F74D14">
        <w:trPr>
          <w:trHeight w:val="20"/>
        </w:trPr>
        <w:tc>
          <w:tcPr>
            <w:cnfStyle w:val="001000000000" w:firstRow="0" w:lastRow="0" w:firstColumn="1" w:lastColumn="0" w:oddVBand="0" w:evenVBand="0" w:oddHBand="0" w:evenHBand="0" w:firstRowFirstColumn="0" w:firstRowLastColumn="0" w:lastRowFirstColumn="0" w:lastRowLastColumn="0"/>
            <w:tcW w:w="635" w:type="dxa"/>
          </w:tcPr>
          <w:p w14:paraId="41D42FA9" w14:textId="77777777" w:rsidR="00E83A44" w:rsidRPr="00153EC0" w:rsidRDefault="00E83A44" w:rsidP="00F74D14">
            <w:pPr>
              <w:jc w:val="center"/>
              <w:rPr>
                <w:rFonts w:ascii="Arial" w:hAnsi="Arial" w:cs="Arial"/>
                <w:b w:val="0"/>
                <w:color w:val="000000"/>
                <w:sz w:val="24"/>
                <w:szCs w:val="24"/>
              </w:rPr>
            </w:pPr>
            <w:r>
              <w:rPr>
                <w:rFonts w:ascii="Arial" w:hAnsi="Arial" w:cs="Arial"/>
                <w:color w:val="000000"/>
                <w:sz w:val="24"/>
                <w:szCs w:val="24"/>
              </w:rPr>
              <w:t>9</w:t>
            </w:r>
          </w:p>
        </w:tc>
        <w:tc>
          <w:tcPr>
            <w:tcW w:w="1526" w:type="dxa"/>
          </w:tcPr>
          <w:p w14:paraId="04353A05" w14:textId="77777777" w:rsidR="00E83A44" w:rsidRPr="00B20205" w:rsidRDefault="00E83A44" w:rsidP="00F74D1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B20205">
              <w:rPr>
                <w:rFonts w:ascii="Arial" w:hAnsi="Arial" w:cs="Arial"/>
                <w:b/>
                <w:color w:val="000000"/>
                <w:sz w:val="20"/>
                <w:szCs w:val="20"/>
              </w:rPr>
              <w:t>Oct 14-Oct 18</w:t>
            </w:r>
          </w:p>
        </w:tc>
        <w:tc>
          <w:tcPr>
            <w:tcW w:w="5676" w:type="dxa"/>
            <w:vMerge/>
          </w:tcPr>
          <w:p w14:paraId="08FF7A35" w14:textId="77777777" w:rsidR="00E83A44" w:rsidRPr="00173CAD" w:rsidRDefault="00E83A44" w:rsidP="00F74D14">
            <w:pPr>
              <w:cnfStyle w:val="000000000000" w:firstRow="0" w:lastRow="0" w:firstColumn="0" w:lastColumn="0" w:oddVBand="0" w:evenVBand="0" w:oddHBand="0" w:evenHBand="0" w:firstRowFirstColumn="0" w:firstRowLastColumn="0" w:lastRowFirstColumn="0" w:lastRowLastColumn="0"/>
              <w:rPr>
                <w:rFonts w:ascii="Euclid" w:eastAsia="Euclid" w:hAnsi="Euclid" w:cs="Euclid"/>
                <w:sz w:val="20"/>
                <w:szCs w:val="20"/>
              </w:rPr>
            </w:pPr>
          </w:p>
        </w:tc>
        <w:tc>
          <w:tcPr>
            <w:tcW w:w="1698" w:type="dxa"/>
          </w:tcPr>
          <w:p w14:paraId="4BFFF30F" w14:textId="77777777" w:rsidR="00E83A44" w:rsidRDefault="00E83A44" w:rsidP="00F74D14">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i/>
                <w:sz w:val="20"/>
                <w:szCs w:val="20"/>
              </w:rPr>
            </w:pPr>
          </w:p>
        </w:tc>
      </w:tr>
      <w:tr w:rsidR="00E83A44" w14:paraId="347848F1" w14:textId="77777777" w:rsidTr="00F74D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5" w:type="dxa"/>
          </w:tcPr>
          <w:p w14:paraId="1C00100F" w14:textId="77777777" w:rsidR="00E83A44" w:rsidRPr="00153EC0" w:rsidRDefault="00E83A44" w:rsidP="00F74D14">
            <w:pPr>
              <w:jc w:val="center"/>
              <w:rPr>
                <w:rFonts w:ascii="Arial" w:hAnsi="Arial" w:cs="Arial"/>
                <w:b w:val="0"/>
                <w:color w:val="000000"/>
                <w:sz w:val="24"/>
                <w:szCs w:val="24"/>
              </w:rPr>
            </w:pPr>
            <w:r>
              <w:rPr>
                <w:rFonts w:ascii="Arial" w:hAnsi="Arial" w:cs="Arial"/>
                <w:color w:val="000000"/>
                <w:sz w:val="24"/>
                <w:szCs w:val="24"/>
              </w:rPr>
              <w:t>10</w:t>
            </w:r>
          </w:p>
        </w:tc>
        <w:tc>
          <w:tcPr>
            <w:tcW w:w="1526" w:type="dxa"/>
          </w:tcPr>
          <w:p w14:paraId="4974CB51" w14:textId="77777777" w:rsidR="00E83A44" w:rsidRPr="00B20205"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B20205">
              <w:rPr>
                <w:rFonts w:ascii="Arial" w:hAnsi="Arial" w:cs="Arial"/>
                <w:b/>
                <w:color w:val="000000"/>
                <w:sz w:val="20"/>
                <w:szCs w:val="20"/>
              </w:rPr>
              <w:t>Oct21-Oct 25</w:t>
            </w:r>
          </w:p>
        </w:tc>
        <w:tc>
          <w:tcPr>
            <w:tcW w:w="5676" w:type="dxa"/>
            <w:vMerge/>
          </w:tcPr>
          <w:p w14:paraId="20A8C14A" w14:textId="77777777" w:rsidR="00E83A44" w:rsidRPr="00262542"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p>
        </w:tc>
        <w:tc>
          <w:tcPr>
            <w:tcW w:w="1698" w:type="dxa"/>
          </w:tcPr>
          <w:p w14:paraId="050BE5B7" w14:textId="77777777" w:rsidR="00E83A44" w:rsidRDefault="00E83A44" w:rsidP="00F74D14">
            <w:pPr>
              <w:cnfStyle w:val="000000100000" w:firstRow="0" w:lastRow="0" w:firstColumn="0" w:lastColumn="0" w:oddVBand="0" w:evenVBand="0" w:oddHBand="1" w:evenHBand="0" w:firstRowFirstColumn="0" w:firstRowLastColumn="0" w:lastRowFirstColumn="0" w:lastRowLastColumn="0"/>
              <w:rPr>
                <w:rFonts w:ascii="Euclid" w:eastAsia="Euclid" w:hAnsi="Euclid" w:cs="Euclid"/>
                <w:sz w:val="20"/>
                <w:szCs w:val="20"/>
              </w:rPr>
            </w:pPr>
          </w:p>
        </w:tc>
      </w:tr>
      <w:tr w:rsidR="00E83A44" w14:paraId="44FDBCB4" w14:textId="77777777" w:rsidTr="00F74D14">
        <w:trPr>
          <w:trHeight w:val="20"/>
        </w:trPr>
        <w:tc>
          <w:tcPr>
            <w:cnfStyle w:val="001000000000" w:firstRow="0" w:lastRow="0" w:firstColumn="1" w:lastColumn="0" w:oddVBand="0" w:evenVBand="0" w:oddHBand="0" w:evenHBand="0" w:firstRowFirstColumn="0" w:firstRowLastColumn="0" w:lastRowFirstColumn="0" w:lastRowLastColumn="0"/>
            <w:tcW w:w="635" w:type="dxa"/>
          </w:tcPr>
          <w:p w14:paraId="05930684" w14:textId="77777777" w:rsidR="00E83A44" w:rsidRPr="00153EC0" w:rsidRDefault="00E83A44" w:rsidP="00F74D14">
            <w:pPr>
              <w:jc w:val="center"/>
              <w:rPr>
                <w:rFonts w:ascii="Arial" w:hAnsi="Arial" w:cs="Arial"/>
                <w:b w:val="0"/>
                <w:color w:val="000000"/>
                <w:sz w:val="24"/>
                <w:szCs w:val="24"/>
              </w:rPr>
            </w:pPr>
            <w:r>
              <w:rPr>
                <w:rFonts w:ascii="Arial" w:hAnsi="Arial" w:cs="Arial"/>
                <w:color w:val="000000"/>
                <w:sz w:val="24"/>
                <w:szCs w:val="24"/>
              </w:rPr>
              <w:t>11</w:t>
            </w:r>
          </w:p>
        </w:tc>
        <w:tc>
          <w:tcPr>
            <w:tcW w:w="1526" w:type="dxa"/>
          </w:tcPr>
          <w:p w14:paraId="746DBBEF" w14:textId="77777777" w:rsidR="00E83A44" w:rsidRPr="00B20205" w:rsidRDefault="00E83A44" w:rsidP="00F74D1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B20205">
              <w:rPr>
                <w:rFonts w:ascii="Arial" w:hAnsi="Arial" w:cs="Arial"/>
                <w:b/>
                <w:color w:val="000000"/>
                <w:sz w:val="20"/>
                <w:szCs w:val="20"/>
              </w:rPr>
              <w:t>Oct 27-Nov 1</w:t>
            </w:r>
          </w:p>
        </w:tc>
        <w:tc>
          <w:tcPr>
            <w:tcW w:w="5676" w:type="dxa"/>
            <w:vMerge/>
          </w:tcPr>
          <w:p w14:paraId="30CFB2B1" w14:textId="77777777" w:rsidR="00E83A44" w:rsidRPr="00262542" w:rsidRDefault="00E83A44" w:rsidP="00F74D1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p>
        </w:tc>
        <w:tc>
          <w:tcPr>
            <w:tcW w:w="1698" w:type="dxa"/>
          </w:tcPr>
          <w:p w14:paraId="2B06F550" w14:textId="77777777" w:rsidR="00E83A44" w:rsidRDefault="00E83A44" w:rsidP="00F74D14">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i/>
                <w:sz w:val="20"/>
                <w:szCs w:val="20"/>
              </w:rPr>
            </w:pPr>
          </w:p>
        </w:tc>
      </w:tr>
      <w:tr w:rsidR="00E83A44" w:rsidRPr="00B20205" w14:paraId="5BA8F944" w14:textId="77777777" w:rsidTr="00F74D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5" w:type="dxa"/>
          </w:tcPr>
          <w:p w14:paraId="553D1989" w14:textId="77777777" w:rsidR="00E83A44" w:rsidRPr="00153EC0" w:rsidRDefault="00E83A44" w:rsidP="00F74D14">
            <w:pPr>
              <w:jc w:val="center"/>
              <w:rPr>
                <w:rFonts w:ascii="Arial" w:hAnsi="Arial" w:cs="Arial"/>
                <w:b w:val="0"/>
                <w:color w:val="000000"/>
                <w:sz w:val="24"/>
                <w:szCs w:val="24"/>
              </w:rPr>
            </w:pPr>
            <w:r>
              <w:rPr>
                <w:rFonts w:ascii="Arial" w:hAnsi="Arial" w:cs="Arial"/>
                <w:color w:val="000000"/>
                <w:sz w:val="24"/>
                <w:szCs w:val="24"/>
              </w:rPr>
              <w:t>12</w:t>
            </w:r>
          </w:p>
        </w:tc>
        <w:tc>
          <w:tcPr>
            <w:tcW w:w="1526" w:type="dxa"/>
          </w:tcPr>
          <w:p w14:paraId="240975F0" w14:textId="77777777" w:rsidR="00E83A44" w:rsidRPr="00B20205"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B20205">
              <w:rPr>
                <w:rFonts w:ascii="Arial" w:hAnsi="Arial" w:cs="Arial"/>
                <w:b/>
                <w:color w:val="000000"/>
                <w:sz w:val="20"/>
                <w:szCs w:val="20"/>
              </w:rPr>
              <w:t>Nov 4 – Nov 8</w:t>
            </w:r>
          </w:p>
        </w:tc>
        <w:tc>
          <w:tcPr>
            <w:tcW w:w="5676" w:type="dxa"/>
            <w:vMerge w:val="restart"/>
          </w:tcPr>
          <w:p w14:paraId="19FE3183" w14:textId="77777777" w:rsidR="00E83A44"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Pr>
                <w:rFonts w:ascii="Arial" w:hAnsi="Arial" w:cs="Arial"/>
                <w:b/>
                <w:color w:val="000000"/>
              </w:rPr>
              <w:t>5.7 Optimization</w:t>
            </w:r>
          </w:p>
          <w:p w14:paraId="47BE2058" w14:textId="77777777" w:rsidR="00E83A44"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Pr>
                <w:noProof/>
              </w:rPr>
              <w:drawing>
                <wp:inline distT="0" distB="0" distL="0" distR="0" wp14:anchorId="08B5E908" wp14:editId="45B98E87">
                  <wp:extent cx="3019425" cy="803275"/>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48786" cy="811086"/>
                          </a:xfrm>
                          <a:prstGeom prst="rect">
                            <a:avLst/>
                          </a:prstGeom>
                        </pic:spPr>
                      </pic:pic>
                    </a:graphicData>
                  </a:graphic>
                </wp:inline>
              </w:drawing>
            </w:r>
          </w:p>
          <w:p w14:paraId="63EB9AD2" w14:textId="77777777" w:rsidR="00E83A44" w:rsidRPr="00B20205" w:rsidRDefault="00E83A44" w:rsidP="00F74D14">
            <w:pPr>
              <w:cnfStyle w:val="000000100000" w:firstRow="0" w:lastRow="0" w:firstColumn="0" w:lastColumn="0" w:oddVBand="0" w:evenVBand="0" w:oddHBand="1" w:evenHBand="0" w:firstRowFirstColumn="0" w:firstRowLastColumn="0" w:lastRowFirstColumn="0" w:lastRowLastColumn="0"/>
              <w:rPr>
                <w:rFonts w:ascii="Euclid" w:eastAsia="Euclid" w:hAnsi="Euclid" w:cs="Euclid"/>
                <w:sz w:val="20"/>
                <w:szCs w:val="20"/>
              </w:rPr>
            </w:pPr>
            <w:r>
              <w:rPr>
                <w:rFonts w:ascii="Arial" w:hAnsi="Arial" w:cs="Arial"/>
                <w:b/>
                <w:color w:val="000000"/>
              </w:rPr>
              <w:t>Test#4 (11/21) [section 5.7 and Chapter 6]</w:t>
            </w:r>
          </w:p>
        </w:tc>
        <w:tc>
          <w:tcPr>
            <w:tcW w:w="1698" w:type="dxa"/>
          </w:tcPr>
          <w:p w14:paraId="609F55BC" w14:textId="77777777" w:rsidR="00E83A44" w:rsidRPr="00B20205"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r>
      <w:tr w:rsidR="00E83A44" w:rsidRPr="00B20205" w14:paraId="1E334DA9" w14:textId="77777777" w:rsidTr="00F74D14">
        <w:trPr>
          <w:trHeight w:val="20"/>
        </w:trPr>
        <w:tc>
          <w:tcPr>
            <w:cnfStyle w:val="001000000000" w:firstRow="0" w:lastRow="0" w:firstColumn="1" w:lastColumn="0" w:oddVBand="0" w:evenVBand="0" w:oddHBand="0" w:evenHBand="0" w:firstRowFirstColumn="0" w:firstRowLastColumn="0" w:lastRowFirstColumn="0" w:lastRowLastColumn="0"/>
            <w:tcW w:w="635" w:type="dxa"/>
          </w:tcPr>
          <w:p w14:paraId="7C6F9C16" w14:textId="77777777" w:rsidR="00E83A44" w:rsidRPr="00153EC0" w:rsidRDefault="00E83A44" w:rsidP="00F74D14">
            <w:pPr>
              <w:jc w:val="center"/>
              <w:rPr>
                <w:rFonts w:ascii="Arial" w:hAnsi="Arial" w:cs="Arial"/>
                <w:b w:val="0"/>
                <w:color w:val="000000"/>
                <w:sz w:val="24"/>
                <w:szCs w:val="24"/>
              </w:rPr>
            </w:pPr>
            <w:r>
              <w:rPr>
                <w:rFonts w:ascii="Arial" w:hAnsi="Arial" w:cs="Arial"/>
                <w:color w:val="000000"/>
                <w:sz w:val="24"/>
                <w:szCs w:val="24"/>
              </w:rPr>
              <w:t>13</w:t>
            </w:r>
          </w:p>
        </w:tc>
        <w:tc>
          <w:tcPr>
            <w:tcW w:w="1526" w:type="dxa"/>
          </w:tcPr>
          <w:p w14:paraId="60C3F7E5" w14:textId="77777777" w:rsidR="00E83A44" w:rsidRPr="00B20205" w:rsidRDefault="00E83A44" w:rsidP="00F74D1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Nov 11–</w:t>
            </w:r>
            <w:r w:rsidRPr="00B20205">
              <w:rPr>
                <w:rFonts w:ascii="Arial" w:hAnsi="Arial" w:cs="Arial"/>
                <w:b/>
                <w:color w:val="000000"/>
                <w:sz w:val="20"/>
                <w:szCs w:val="20"/>
              </w:rPr>
              <w:t>Nov15</w:t>
            </w:r>
          </w:p>
        </w:tc>
        <w:tc>
          <w:tcPr>
            <w:tcW w:w="5676" w:type="dxa"/>
            <w:vMerge/>
          </w:tcPr>
          <w:p w14:paraId="5909E86D" w14:textId="77777777" w:rsidR="00E83A44" w:rsidRPr="00262542" w:rsidRDefault="00E83A44" w:rsidP="00F74D1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p>
        </w:tc>
        <w:tc>
          <w:tcPr>
            <w:tcW w:w="1698" w:type="dxa"/>
          </w:tcPr>
          <w:p w14:paraId="6C268E70" w14:textId="77777777" w:rsidR="00E83A44" w:rsidRPr="00B20205" w:rsidRDefault="00E83A44" w:rsidP="00F74D14">
            <w:pPr>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p>
        </w:tc>
      </w:tr>
      <w:tr w:rsidR="00E83A44" w:rsidRPr="00B20205" w14:paraId="6A52F91E" w14:textId="77777777" w:rsidTr="00F74D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5" w:type="dxa"/>
          </w:tcPr>
          <w:p w14:paraId="31370052" w14:textId="77777777" w:rsidR="00E83A44" w:rsidRPr="00153EC0" w:rsidRDefault="00E83A44" w:rsidP="00F74D14">
            <w:pPr>
              <w:jc w:val="center"/>
              <w:rPr>
                <w:rFonts w:ascii="Arial" w:hAnsi="Arial" w:cs="Arial"/>
                <w:b w:val="0"/>
                <w:color w:val="000000"/>
                <w:sz w:val="24"/>
                <w:szCs w:val="24"/>
              </w:rPr>
            </w:pPr>
            <w:r>
              <w:rPr>
                <w:rFonts w:ascii="Arial" w:hAnsi="Arial" w:cs="Arial"/>
                <w:color w:val="000000"/>
                <w:sz w:val="24"/>
                <w:szCs w:val="24"/>
              </w:rPr>
              <w:t>14</w:t>
            </w:r>
          </w:p>
        </w:tc>
        <w:tc>
          <w:tcPr>
            <w:tcW w:w="1526" w:type="dxa"/>
          </w:tcPr>
          <w:p w14:paraId="26141EE9" w14:textId="77777777" w:rsidR="00E83A44" w:rsidRPr="00B20205"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B20205">
              <w:rPr>
                <w:rFonts w:ascii="Arial" w:hAnsi="Arial" w:cs="Arial"/>
                <w:b/>
                <w:color w:val="000000"/>
                <w:sz w:val="20"/>
                <w:szCs w:val="20"/>
              </w:rPr>
              <w:t>Nov18– Nov22</w:t>
            </w:r>
          </w:p>
        </w:tc>
        <w:tc>
          <w:tcPr>
            <w:tcW w:w="5676" w:type="dxa"/>
            <w:vMerge/>
          </w:tcPr>
          <w:p w14:paraId="6CF2914E" w14:textId="77777777" w:rsidR="00E83A44" w:rsidRPr="00B20205" w:rsidRDefault="00E83A44" w:rsidP="00F74D14">
            <w:pPr>
              <w:cnfStyle w:val="000000100000" w:firstRow="0" w:lastRow="0" w:firstColumn="0" w:lastColumn="0" w:oddVBand="0" w:evenVBand="0" w:oddHBand="1" w:evenHBand="0" w:firstRowFirstColumn="0" w:firstRowLastColumn="0" w:lastRowFirstColumn="0" w:lastRowLastColumn="0"/>
              <w:rPr>
                <w:rFonts w:ascii="Euclid" w:eastAsia="Euclid" w:hAnsi="Euclid" w:cs="Euclid"/>
                <w:sz w:val="20"/>
                <w:szCs w:val="20"/>
              </w:rPr>
            </w:pPr>
          </w:p>
        </w:tc>
        <w:tc>
          <w:tcPr>
            <w:tcW w:w="1698" w:type="dxa"/>
          </w:tcPr>
          <w:p w14:paraId="30BD542C" w14:textId="77777777" w:rsidR="00E83A44" w:rsidRPr="00B20205"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r>
      <w:tr w:rsidR="00E83A44" w:rsidRPr="00B20205" w14:paraId="52ADFD3A" w14:textId="77777777" w:rsidTr="00F74D14">
        <w:trPr>
          <w:trHeight w:val="20"/>
        </w:trPr>
        <w:tc>
          <w:tcPr>
            <w:cnfStyle w:val="001000000000" w:firstRow="0" w:lastRow="0" w:firstColumn="1" w:lastColumn="0" w:oddVBand="0" w:evenVBand="0" w:oddHBand="0" w:evenHBand="0" w:firstRowFirstColumn="0" w:firstRowLastColumn="0" w:lastRowFirstColumn="0" w:lastRowLastColumn="0"/>
            <w:tcW w:w="635" w:type="dxa"/>
          </w:tcPr>
          <w:p w14:paraId="0C2BEBA3" w14:textId="77777777" w:rsidR="00E83A44" w:rsidRPr="00153EC0" w:rsidRDefault="00E83A44" w:rsidP="00F74D14">
            <w:pPr>
              <w:jc w:val="center"/>
              <w:rPr>
                <w:rFonts w:ascii="Arial" w:hAnsi="Arial" w:cs="Arial"/>
                <w:b w:val="0"/>
                <w:color w:val="000000"/>
                <w:sz w:val="24"/>
                <w:szCs w:val="24"/>
              </w:rPr>
            </w:pPr>
            <w:r>
              <w:rPr>
                <w:rFonts w:ascii="Arial" w:hAnsi="Arial" w:cs="Arial"/>
                <w:color w:val="000000"/>
                <w:sz w:val="24"/>
                <w:szCs w:val="24"/>
              </w:rPr>
              <w:t>15</w:t>
            </w:r>
          </w:p>
        </w:tc>
        <w:tc>
          <w:tcPr>
            <w:tcW w:w="1526" w:type="dxa"/>
          </w:tcPr>
          <w:p w14:paraId="0BFB89BC" w14:textId="77777777" w:rsidR="00E83A44" w:rsidRPr="0069565F" w:rsidRDefault="00E83A44" w:rsidP="00F74D1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highlight w:val="lightGray"/>
              </w:rPr>
            </w:pPr>
            <w:r w:rsidRPr="0069565F">
              <w:rPr>
                <w:rFonts w:ascii="Arial" w:hAnsi="Arial" w:cs="Arial"/>
                <w:b/>
                <w:color w:val="000000"/>
                <w:sz w:val="18"/>
                <w:szCs w:val="18"/>
                <w:highlight w:val="lightGray"/>
              </w:rPr>
              <w:t>Nov25– Nov29</w:t>
            </w:r>
          </w:p>
        </w:tc>
        <w:tc>
          <w:tcPr>
            <w:tcW w:w="5676" w:type="dxa"/>
          </w:tcPr>
          <w:p w14:paraId="4BDFA9A4" w14:textId="77777777" w:rsidR="00E83A44" w:rsidRPr="00231A97" w:rsidRDefault="00E83A44" w:rsidP="00F74D14">
            <w:pPr>
              <w:cnfStyle w:val="000000000000" w:firstRow="0" w:lastRow="0" w:firstColumn="0" w:lastColumn="0" w:oddVBand="0" w:evenVBand="0" w:oddHBand="0" w:evenHBand="0" w:firstRowFirstColumn="0" w:firstRowLastColumn="0" w:lastRowFirstColumn="0" w:lastRowLastColumn="0"/>
              <w:rPr>
                <w:rFonts w:ascii="Euclid" w:eastAsia="Euclid" w:hAnsi="Euclid" w:cs="Euclid"/>
                <w:sz w:val="20"/>
                <w:szCs w:val="20"/>
              </w:rPr>
            </w:pPr>
            <w:r w:rsidRPr="00262542">
              <w:rPr>
                <w:rFonts w:ascii="Arial" w:hAnsi="Arial" w:cs="Arial"/>
                <w:b/>
                <w:color w:val="000000"/>
              </w:rPr>
              <w:t>Fall Break - Thanksgiving</w:t>
            </w:r>
          </w:p>
        </w:tc>
        <w:tc>
          <w:tcPr>
            <w:tcW w:w="1698" w:type="dxa"/>
          </w:tcPr>
          <w:p w14:paraId="5E7BE932" w14:textId="77777777" w:rsidR="00E83A44" w:rsidRPr="00B20205" w:rsidRDefault="00E83A44" w:rsidP="00F74D14">
            <w:pPr>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p>
        </w:tc>
      </w:tr>
      <w:tr w:rsidR="00E83A44" w:rsidRPr="00B20205" w14:paraId="4B2A8D9F" w14:textId="77777777" w:rsidTr="00F74D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5" w:type="dxa"/>
          </w:tcPr>
          <w:p w14:paraId="77D880A5" w14:textId="77777777" w:rsidR="00E83A44" w:rsidRPr="00153EC0" w:rsidRDefault="00E83A44" w:rsidP="00F74D14">
            <w:pPr>
              <w:jc w:val="center"/>
              <w:rPr>
                <w:rFonts w:ascii="Arial" w:hAnsi="Arial" w:cs="Arial"/>
                <w:b w:val="0"/>
                <w:bCs w:val="0"/>
                <w:color w:val="000000"/>
                <w:sz w:val="24"/>
                <w:szCs w:val="24"/>
              </w:rPr>
            </w:pPr>
            <w:r>
              <w:rPr>
                <w:rFonts w:ascii="Arial" w:hAnsi="Arial" w:cs="Arial"/>
                <w:color w:val="000000"/>
                <w:sz w:val="24"/>
                <w:szCs w:val="24"/>
              </w:rPr>
              <w:t>16</w:t>
            </w:r>
          </w:p>
        </w:tc>
        <w:tc>
          <w:tcPr>
            <w:tcW w:w="1526" w:type="dxa"/>
          </w:tcPr>
          <w:p w14:paraId="47CC2D55" w14:textId="77777777" w:rsidR="00E83A44" w:rsidRPr="00B20205"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B20205">
              <w:rPr>
                <w:rFonts w:ascii="Arial" w:hAnsi="Arial" w:cs="Arial"/>
                <w:b/>
                <w:color w:val="000000"/>
                <w:sz w:val="20"/>
                <w:szCs w:val="20"/>
              </w:rPr>
              <w:t>Dec 2– Dec 6</w:t>
            </w:r>
          </w:p>
        </w:tc>
        <w:tc>
          <w:tcPr>
            <w:tcW w:w="5676" w:type="dxa"/>
          </w:tcPr>
          <w:p w14:paraId="6DADC99E" w14:textId="49034885" w:rsidR="00E83A44" w:rsidRPr="00262542" w:rsidRDefault="00E83A44" w:rsidP="00E83A4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Pr>
                <w:noProof/>
              </w:rPr>
              <w:drawing>
                <wp:inline distT="0" distB="0" distL="0" distR="0" wp14:anchorId="7A9DBAD7" wp14:editId="1015B63B">
                  <wp:extent cx="1438275" cy="24450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471526" cy="250161"/>
                          </a:xfrm>
                          <a:prstGeom prst="rect">
                            <a:avLst/>
                          </a:prstGeom>
                        </pic:spPr>
                      </pic:pic>
                    </a:graphicData>
                  </a:graphic>
                </wp:inline>
              </w:drawing>
            </w:r>
            <w:r>
              <w:rPr>
                <w:rFonts w:ascii="Arial" w:hAnsi="Arial" w:cs="Arial"/>
                <w:b/>
                <w:color w:val="000000"/>
              </w:rPr>
              <w:t xml:space="preserve">     </w:t>
            </w:r>
            <w:r>
              <w:rPr>
                <w:rFonts w:ascii="Arial" w:hAnsi="Arial" w:cs="Arial"/>
                <w:b/>
                <w:color w:val="000000"/>
              </w:rPr>
              <w:t>Final Exam Review</w:t>
            </w:r>
          </w:p>
        </w:tc>
        <w:tc>
          <w:tcPr>
            <w:tcW w:w="1698" w:type="dxa"/>
          </w:tcPr>
          <w:p w14:paraId="3F1CB3CD" w14:textId="77777777" w:rsidR="00E83A44" w:rsidRPr="00B20205" w:rsidRDefault="00E83A44" w:rsidP="00F74D14">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r>
      <w:tr w:rsidR="00E83A44" w:rsidRPr="00262542" w14:paraId="69C76B72" w14:textId="77777777" w:rsidTr="00F74D14">
        <w:trPr>
          <w:trHeight w:val="350"/>
        </w:trPr>
        <w:tc>
          <w:tcPr>
            <w:cnfStyle w:val="001000000000" w:firstRow="0" w:lastRow="0" w:firstColumn="1" w:lastColumn="0" w:oddVBand="0" w:evenVBand="0" w:oddHBand="0" w:evenHBand="0" w:firstRowFirstColumn="0" w:firstRowLastColumn="0" w:lastRowFirstColumn="0" w:lastRowLastColumn="0"/>
            <w:tcW w:w="635" w:type="dxa"/>
          </w:tcPr>
          <w:p w14:paraId="3A87F7E9" w14:textId="77777777" w:rsidR="00E83A44" w:rsidRDefault="00E83A44" w:rsidP="00F74D14">
            <w:pPr>
              <w:jc w:val="center"/>
              <w:rPr>
                <w:rFonts w:ascii="Arial" w:hAnsi="Arial" w:cs="Arial"/>
                <w:b w:val="0"/>
                <w:bCs w:val="0"/>
                <w:color w:val="000000"/>
                <w:sz w:val="24"/>
                <w:szCs w:val="24"/>
              </w:rPr>
            </w:pPr>
            <w:r>
              <w:rPr>
                <w:rFonts w:ascii="Arial" w:hAnsi="Arial" w:cs="Arial"/>
                <w:color w:val="000000"/>
                <w:sz w:val="24"/>
                <w:szCs w:val="24"/>
              </w:rPr>
              <w:t>17</w:t>
            </w:r>
          </w:p>
        </w:tc>
        <w:tc>
          <w:tcPr>
            <w:tcW w:w="1526" w:type="dxa"/>
          </w:tcPr>
          <w:p w14:paraId="0D3E75BF" w14:textId="77777777" w:rsidR="00E83A44" w:rsidRPr="00B20205" w:rsidRDefault="00E83A44" w:rsidP="00F74D1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B20205">
              <w:rPr>
                <w:rFonts w:ascii="Arial" w:hAnsi="Arial" w:cs="Arial"/>
                <w:b/>
                <w:color w:val="000000"/>
                <w:sz w:val="20"/>
                <w:szCs w:val="20"/>
              </w:rPr>
              <w:t>Dec9 – Dec14</w:t>
            </w:r>
          </w:p>
        </w:tc>
        <w:tc>
          <w:tcPr>
            <w:tcW w:w="7374" w:type="dxa"/>
            <w:gridSpan w:val="2"/>
          </w:tcPr>
          <w:p w14:paraId="3037DA88" w14:textId="77777777" w:rsidR="00E83A44" w:rsidRPr="00262542" w:rsidRDefault="00E83A44" w:rsidP="00F7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262542">
              <w:rPr>
                <w:rFonts w:ascii="Arial" w:hAnsi="Arial" w:cs="Arial"/>
                <w:b/>
                <w:color w:val="000000"/>
              </w:rPr>
              <w:t>Final Exam</w:t>
            </w:r>
            <w:r>
              <w:rPr>
                <w:rFonts w:ascii="Arial" w:hAnsi="Arial" w:cs="Arial"/>
                <w:b/>
                <w:color w:val="000000"/>
              </w:rPr>
              <w:t xml:space="preserve"> -</w:t>
            </w:r>
            <w:r>
              <w:rPr>
                <w:rFonts w:ascii="Verdana" w:hAnsi="Verdana" w:cs="Tahoma"/>
                <w:b/>
                <w:color w:val="3E3E3E"/>
                <w:sz w:val="20"/>
                <w:szCs w:val="20"/>
              </w:rPr>
              <w:t xml:space="preserve"> Monday Dec 9, 2019 10:20am-12:20pm</w:t>
            </w:r>
            <w:r w:rsidRPr="00262542">
              <w:rPr>
                <w:rFonts w:ascii="Arial" w:hAnsi="Arial" w:cs="Arial"/>
                <w:b/>
                <w:color w:val="000000"/>
              </w:rPr>
              <w:t xml:space="preserve"> </w:t>
            </w:r>
          </w:p>
        </w:tc>
      </w:tr>
    </w:tbl>
    <w:p w14:paraId="10282067" w14:textId="32916788" w:rsidR="000E0C88" w:rsidRDefault="000E0C88" w:rsidP="0013601A">
      <w:pPr>
        <w:rPr>
          <w:i/>
          <w:sz w:val="24"/>
          <w:szCs w:val="24"/>
        </w:rPr>
      </w:pPr>
    </w:p>
    <w:p w14:paraId="515B0B72" w14:textId="09E233A1" w:rsidR="000E0C88" w:rsidRPr="000E0C88" w:rsidRDefault="000E0C88" w:rsidP="0013601A">
      <w:pPr>
        <w:rPr>
          <w:b/>
          <w:i/>
          <w:sz w:val="24"/>
          <w:szCs w:val="24"/>
        </w:rPr>
      </w:pPr>
      <w:r>
        <w:rPr>
          <w:b/>
          <w:i/>
          <w:sz w:val="24"/>
          <w:szCs w:val="24"/>
        </w:rPr>
        <w:t xml:space="preserve">Lyryx </w:t>
      </w:r>
      <w:r w:rsidR="00642A9D">
        <w:rPr>
          <w:b/>
          <w:i/>
          <w:sz w:val="24"/>
          <w:szCs w:val="24"/>
        </w:rPr>
        <w:t>Page of the Homework Assignments</w:t>
      </w:r>
    </w:p>
    <w:p w14:paraId="73AF115F" w14:textId="0B7E8F10" w:rsidR="00A573B0" w:rsidRDefault="000E0C88" w:rsidP="0013601A">
      <w:pPr>
        <w:rPr>
          <w:b/>
          <w:sz w:val="24"/>
          <w:szCs w:val="24"/>
        </w:rPr>
      </w:pPr>
      <w:r>
        <w:rPr>
          <w:noProof/>
        </w:rPr>
        <w:drawing>
          <wp:inline distT="0" distB="0" distL="0" distR="0" wp14:anchorId="05132D36" wp14:editId="567761D0">
            <wp:extent cx="5943600" cy="2762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2762250"/>
                    </a:xfrm>
                    <a:prstGeom prst="rect">
                      <a:avLst/>
                    </a:prstGeom>
                  </pic:spPr>
                </pic:pic>
              </a:graphicData>
            </a:graphic>
          </wp:inline>
        </w:drawing>
      </w:r>
    </w:p>
    <w:p w14:paraId="644B468A" w14:textId="45055035" w:rsidR="00814371" w:rsidRDefault="00814371" w:rsidP="000E0C88">
      <w:pPr>
        <w:rPr>
          <w:b/>
          <w:i/>
          <w:sz w:val="24"/>
          <w:szCs w:val="24"/>
        </w:rPr>
      </w:pPr>
      <w:r w:rsidRPr="00642A9D">
        <w:rPr>
          <w:b/>
          <w:i/>
          <w:sz w:val="24"/>
          <w:szCs w:val="24"/>
        </w:rPr>
        <w:t>Details of the Labs</w:t>
      </w:r>
      <w:r w:rsidR="00E83A44" w:rsidRPr="00642A9D">
        <w:rPr>
          <w:rFonts w:ascii="Helvetica" w:hAnsi="Helvetica" w:cs="Helvetica"/>
          <w:b/>
          <w:i/>
          <w:color w:val="000000"/>
          <w:sz w:val="23"/>
          <w:szCs w:val="23"/>
        </w:rPr>
        <w:t xml:space="preserve"> </w:t>
      </w:r>
      <w:r w:rsidR="00642A9D" w:rsidRPr="00642A9D">
        <w:rPr>
          <w:rFonts w:ascii="Helvetica" w:hAnsi="Helvetica" w:cs="Helvetica"/>
          <w:b/>
          <w:i/>
          <w:color w:val="000000"/>
          <w:sz w:val="23"/>
          <w:szCs w:val="23"/>
        </w:rPr>
        <w:t>(</w:t>
      </w:r>
      <w:r w:rsidR="00E83A44" w:rsidRPr="00642A9D">
        <w:rPr>
          <w:rFonts w:ascii="Helvetica" w:hAnsi="Helvetica" w:cs="Helvetica"/>
          <w:b/>
          <w:i/>
          <w:color w:val="000000"/>
          <w:sz w:val="23"/>
          <w:szCs w:val="23"/>
        </w:rPr>
        <w:t>Unlimited attempts</w:t>
      </w:r>
      <w:r w:rsidR="00642A9D" w:rsidRPr="00642A9D">
        <w:rPr>
          <w:rFonts w:ascii="Helvetica" w:hAnsi="Helvetica" w:cs="Helvetica"/>
          <w:b/>
          <w:i/>
          <w:color w:val="000000"/>
          <w:sz w:val="23"/>
          <w:szCs w:val="23"/>
        </w:rPr>
        <w:t>)</w:t>
      </w:r>
      <w:r w:rsidRPr="00642A9D">
        <w:rPr>
          <w:b/>
          <w:i/>
          <w:sz w:val="24"/>
          <w:szCs w:val="24"/>
        </w:rPr>
        <w:t>:</w:t>
      </w:r>
    </w:p>
    <w:tbl>
      <w:tblPr>
        <w:tblStyle w:val="TableGrid"/>
        <w:tblW w:w="0" w:type="auto"/>
        <w:tblLook w:val="04A0" w:firstRow="1" w:lastRow="0" w:firstColumn="1" w:lastColumn="0" w:noHBand="0" w:noVBand="1"/>
      </w:tblPr>
      <w:tblGrid>
        <w:gridCol w:w="6565"/>
        <w:gridCol w:w="2785"/>
      </w:tblGrid>
      <w:tr w:rsidR="00642A9D" w14:paraId="5055295C" w14:textId="77777777" w:rsidTr="00642A9D">
        <w:tc>
          <w:tcPr>
            <w:tcW w:w="6565" w:type="dxa"/>
          </w:tcPr>
          <w:p w14:paraId="30233BB9" w14:textId="45F4CFBD" w:rsidR="00642A9D" w:rsidRDefault="00642A9D" w:rsidP="000E0C88">
            <w:pPr>
              <w:rPr>
                <w:b/>
                <w:i/>
                <w:sz w:val="24"/>
                <w:szCs w:val="24"/>
              </w:rPr>
            </w:pPr>
            <w:r>
              <w:rPr>
                <w:b/>
                <w:i/>
                <w:sz w:val="24"/>
                <w:szCs w:val="24"/>
              </w:rPr>
              <w:t>Lab Title</w:t>
            </w:r>
          </w:p>
        </w:tc>
        <w:tc>
          <w:tcPr>
            <w:tcW w:w="2785" w:type="dxa"/>
          </w:tcPr>
          <w:p w14:paraId="52B6F801" w14:textId="5E4839A9" w:rsidR="00642A9D" w:rsidRDefault="00642A9D" w:rsidP="000E0C88">
            <w:pPr>
              <w:rPr>
                <w:b/>
                <w:i/>
                <w:sz w:val="24"/>
                <w:szCs w:val="24"/>
              </w:rPr>
            </w:pPr>
            <w:r>
              <w:rPr>
                <w:b/>
                <w:i/>
                <w:sz w:val="24"/>
                <w:szCs w:val="24"/>
              </w:rPr>
              <w:t>Number of Problems</w:t>
            </w:r>
          </w:p>
        </w:tc>
      </w:tr>
      <w:tr w:rsidR="00642A9D" w14:paraId="38DF1333" w14:textId="77777777" w:rsidTr="00642A9D">
        <w:tc>
          <w:tcPr>
            <w:tcW w:w="6565" w:type="dxa"/>
          </w:tcPr>
          <w:p w14:paraId="6E2096F2" w14:textId="0C2872AD" w:rsidR="00642A9D" w:rsidRPr="00642A9D" w:rsidRDefault="00642A9D" w:rsidP="00642A9D">
            <w:pPr>
              <w:pStyle w:val="Heading2"/>
              <w:rPr>
                <w:rFonts w:ascii="Century Gothic" w:hAnsi="Century Gothic" w:cs="Helvetica"/>
                <w:color w:val="000000"/>
                <w:sz w:val="36"/>
                <w:szCs w:val="36"/>
              </w:rPr>
            </w:pPr>
            <w:r>
              <w:rPr>
                <w:rFonts w:ascii="Century Gothic" w:hAnsi="Century Gothic" w:cs="Helvetica"/>
                <w:color w:val="000000"/>
              </w:rPr>
              <w:t>Preparation for Calculus</w:t>
            </w:r>
          </w:p>
        </w:tc>
        <w:tc>
          <w:tcPr>
            <w:tcW w:w="2785" w:type="dxa"/>
          </w:tcPr>
          <w:p w14:paraId="734BAAA9" w14:textId="4F91D45D" w:rsidR="00642A9D" w:rsidRDefault="00642A9D" w:rsidP="00642A9D">
            <w:pPr>
              <w:jc w:val="center"/>
              <w:rPr>
                <w:b/>
                <w:i/>
                <w:sz w:val="24"/>
                <w:szCs w:val="24"/>
              </w:rPr>
            </w:pPr>
            <w:r>
              <w:rPr>
                <w:b/>
                <w:i/>
                <w:sz w:val="24"/>
                <w:szCs w:val="24"/>
              </w:rPr>
              <w:t>11</w:t>
            </w:r>
          </w:p>
        </w:tc>
      </w:tr>
      <w:tr w:rsidR="00642A9D" w14:paraId="393F92FE" w14:textId="77777777" w:rsidTr="00642A9D">
        <w:tc>
          <w:tcPr>
            <w:tcW w:w="6565" w:type="dxa"/>
          </w:tcPr>
          <w:p w14:paraId="60F06477" w14:textId="26B0D561" w:rsidR="00642A9D" w:rsidRPr="00642A9D" w:rsidRDefault="00642A9D" w:rsidP="00642A9D">
            <w:pPr>
              <w:pStyle w:val="Heading2"/>
              <w:rPr>
                <w:rFonts w:ascii="Century Gothic" w:hAnsi="Century Gothic" w:cs="Helvetica"/>
                <w:color w:val="000000"/>
                <w:sz w:val="36"/>
                <w:szCs w:val="36"/>
              </w:rPr>
            </w:pPr>
            <w:r>
              <w:rPr>
                <w:rFonts w:ascii="Century Gothic" w:hAnsi="Century Gothic" w:cs="Helvetica"/>
                <w:color w:val="000000"/>
              </w:rPr>
              <w:t>Limits &amp; Their Properties I</w:t>
            </w:r>
          </w:p>
        </w:tc>
        <w:tc>
          <w:tcPr>
            <w:tcW w:w="2785" w:type="dxa"/>
          </w:tcPr>
          <w:p w14:paraId="014B1A60" w14:textId="768569CF" w:rsidR="00642A9D" w:rsidRDefault="00642A9D" w:rsidP="00642A9D">
            <w:pPr>
              <w:jc w:val="center"/>
              <w:rPr>
                <w:b/>
                <w:i/>
                <w:sz w:val="24"/>
                <w:szCs w:val="24"/>
              </w:rPr>
            </w:pPr>
            <w:r>
              <w:rPr>
                <w:b/>
                <w:i/>
                <w:sz w:val="24"/>
                <w:szCs w:val="24"/>
              </w:rPr>
              <w:t>12</w:t>
            </w:r>
          </w:p>
        </w:tc>
      </w:tr>
      <w:tr w:rsidR="00642A9D" w14:paraId="072B7E5E" w14:textId="77777777" w:rsidTr="00642A9D">
        <w:tc>
          <w:tcPr>
            <w:tcW w:w="6565" w:type="dxa"/>
          </w:tcPr>
          <w:p w14:paraId="56F6E401" w14:textId="3A265231" w:rsidR="00642A9D" w:rsidRPr="00642A9D" w:rsidRDefault="00642A9D" w:rsidP="00642A9D">
            <w:pPr>
              <w:pStyle w:val="Heading2"/>
              <w:rPr>
                <w:rFonts w:ascii="Century Gothic" w:hAnsi="Century Gothic" w:cs="Helvetica"/>
                <w:color w:val="000000"/>
                <w:sz w:val="36"/>
                <w:szCs w:val="36"/>
              </w:rPr>
            </w:pPr>
            <w:r>
              <w:rPr>
                <w:rFonts w:ascii="Century Gothic" w:hAnsi="Century Gothic" w:cs="Helvetica"/>
                <w:color w:val="000000"/>
              </w:rPr>
              <w:t>Limits &amp; Their Properties II</w:t>
            </w:r>
          </w:p>
        </w:tc>
        <w:tc>
          <w:tcPr>
            <w:tcW w:w="2785" w:type="dxa"/>
          </w:tcPr>
          <w:p w14:paraId="5895D57A" w14:textId="42E4CFCD" w:rsidR="00642A9D" w:rsidRDefault="00642A9D" w:rsidP="00642A9D">
            <w:pPr>
              <w:jc w:val="center"/>
              <w:rPr>
                <w:b/>
                <w:i/>
                <w:sz w:val="24"/>
                <w:szCs w:val="24"/>
              </w:rPr>
            </w:pPr>
            <w:r>
              <w:rPr>
                <w:b/>
                <w:i/>
                <w:sz w:val="24"/>
                <w:szCs w:val="24"/>
              </w:rPr>
              <w:t>11</w:t>
            </w:r>
          </w:p>
        </w:tc>
      </w:tr>
      <w:tr w:rsidR="00642A9D" w14:paraId="2C35C66D" w14:textId="77777777" w:rsidTr="00642A9D">
        <w:tc>
          <w:tcPr>
            <w:tcW w:w="6565" w:type="dxa"/>
          </w:tcPr>
          <w:p w14:paraId="2A9B95D8" w14:textId="5EB8A490" w:rsidR="00642A9D" w:rsidRPr="00642A9D" w:rsidRDefault="00642A9D" w:rsidP="00642A9D">
            <w:pPr>
              <w:pStyle w:val="Heading2"/>
              <w:rPr>
                <w:rFonts w:ascii="Century Gothic" w:hAnsi="Century Gothic" w:cs="Helvetica"/>
                <w:color w:val="000000"/>
                <w:sz w:val="36"/>
                <w:szCs w:val="36"/>
              </w:rPr>
            </w:pPr>
            <w:r>
              <w:rPr>
                <w:rFonts w:ascii="Century Gothic" w:hAnsi="Century Gothic" w:cs="Helvetica"/>
                <w:color w:val="000000"/>
              </w:rPr>
              <w:t>Differentiation I</w:t>
            </w:r>
          </w:p>
        </w:tc>
        <w:tc>
          <w:tcPr>
            <w:tcW w:w="2785" w:type="dxa"/>
          </w:tcPr>
          <w:p w14:paraId="2DD05410" w14:textId="7AF60669" w:rsidR="00642A9D" w:rsidRDefault="00642A9D" w:rsidP="00642A9D">
            <w:pPr>
              <w:jc w:val="center"/>
              <w:rPr>
                <w:b/>
                <w:i/>
                <w:sz w:val="24"/>
                <w:szCs w:val="24"/>
              </w:rPr>
            </w:pPr>
            <w:r>
              <w:rPr>
                <w:b/>
                <w:i/>
                <w:sz w:val="24"/>
                <w:szCs w:val="24"/>
              </w:rPr>
              <w:t>12</w:t>
            </w:r>
          </w:p>
        </w:tc>
      </w:tr>
      <w:tr w:rsidR="00642A9D" w14:paraId="44C11D5D" w14:textId="77777777" w:rsidTr="00642A9D">
        <w:tc>
          <w:tcPr>
            <w:tcW w:w="6565" w:type="dxa"/>
          </w:tcPr>
          <w:p w14:paraId="260A0A8F" w14:textId="740E099E" w:rsidR="00642A9D" w:rsidRPr="00642A9D" w:rsidRDefault="00642A9D" w:rsidP="00642A9D">
            <w:pPr>
              <w:pStyle w:val="Heading2"/>
              <w:rPr>
                <w:rFonts w:ascii="Century Gothic" w:hAnsi="Century Gothic" w:cs="Helvetica"/>
                <w:color w:val="000000"/>
                <w:sz w:val="36"/>
                <w:szCs w:val="36"/>
              </w:rPr>
            </w:pPr>
            <w:r>
              <w:rPr>
                <w:rFonts w:ascii="Century Gothic" w:hAnsi="Century Gothic" w:cs="Helvetica"/>
                <w:color w:val="000000"/>
              </w:rPr>
              <w:t>Differentiation II</w:t>
            </w:r>
          </w:p>
        </w:tc>
        <w:tc>
          <w:tcPr>
            <w:tcW w:w="2785" w:type="dxa"/>
          </w:tcPr>
          <w:p w14:paraId="6A43C3F2" w14:textId="48983E00" w:rsidR="00642A9D" w:rsidRDefault="00642A9D" w:rsidP="00642A9D">
            <w:pPr>
              <w:jc w:val="center"/>
              <w:rPr>
                <w:b/>
                <w:i/>
                <w:sz w:val="24"/>
                <w:szCs w:val="24"/>
              </w:rPr>
            </w:pPr>
            <w:r>
              <w:rPr>
                <w:b/>
                <w:i/>
                <w:sz w:val="24"/>
                <w:szCs w:val="24"/>
              </w:rPr>
              <w:t>15</w:t>
            </w:r>
          </w:p>
        </w:tc>
      </w:tr>
      <w:tr w:rsidR="00642A9D" w14:paraId="2FCD9945" w14:textId="77777777" w:rsidTr="00642A9D">
        <w:tc>
          <w:tcPr>
            <w:tcW w:w="6565" w:type="dxa"/>
          </w:tcPr>
          <w:p w14:paraId="3F905BB1" w14:textId="470E39D8" w:rsidR="00642A9D" w:rsidRPr="00642A9D" w:rsidRDefault="00642A9D" w:rsidP="00642A9D">
            <w:pPr>
              <w:pStyle w:val="Heading2"/>
              <w:rPr>
                <w:rFonts w:ascii="Century Gothic" w:hAnsi="Century Gothic" w:cs="Helvetica"/>
                <w:color w:val="000000"/>
                <w:sz w:val="36"/>
                <w:szCs w:val="36"/>
              </w:rPr>
            </w:pPr>
            <w:r>
              <w:rPr>
                <w:rFonts w:ascii="Century Gothic" w:hAnsi="Century Gothic" w:cs="Helvetica"/>
                <w:color w:val="000000"/>
              </w:rPr>
              <w:t>Differentiation III</w:t>
            </w:r>
          </w:p>
        </w:tc>
        <w:tc>
          <w:tcPr>
            <w:tcW w:w="2785" w:type="dxa"/>
          </w:tcPr>
          <w:p w14:paraId="201A6627" w14:textId="6BAC2006" w:rsidR="00642A9D" w:rsidRDefault="00642A9D" w:rsidP="00642A9D">
            <w:pPr>
              <w:jc w:val="center"/>
              <w:rPr>
                <w:b/>
                <w:i/>
                <w:sz w:val="24"/>
                <w:szCs w:val="24"/>
              </w:rPr>
            </w:pPr>
            <w:r>
              <w:rPr>
                <w:b/>
                <w:i/>
                <w:sz w:val="24"/>
                <w:szCs w:val="24"/>
              </w:rPr>
              <w:t>11</w:t>
            </w:r>
          </w:p>
        </w:tc>
      </w:tr>
      <w:tr w:rsidR="00642A9D" w14:paraId="33BB92CF" w14:textId="77777777" w:rsidTr="00642A9D">
        <w:tc>
          <w:tcPr>
            <w:tcW w:w="6565" w:type="dxa"/>
          </w:tcPr>
          <w:p w14:paraId="7D7DC142" w14:textId="2EA5D850" w:rsidR="00642A9D" w:rsidRPr="00642A9D" w:rsidRDefault="00642A9D" w:rsidP="00642A9D">
            <w:pPr>
              <w:pStyle w:val="Heading2"/>
              <w:rPr>
                <w:rFonts w:ascii="Century Gothic" w:hAnsi="Century Gothic" w:cs="Helvetica"/>
                <w:color w:val="000000"/>
                <w:sz w:val="36"/>
                <w:szCs w:val="36"/>
              </w:rPr>
            </w:pPr>
            <w:r>
              <w:rPr>
                <w:rFonts w:ascii="Century Gothic" w:hAnsi="Century Gothic" w:cs="Helvetica"/>
                <w:color w:val="000000"/>
              </w:rPr>
              <w:t>Application of Derivative I</w:t>
            </w:r>
          </w:p>
        </w:tc>
        <w:tc>
          <w:tcPr>
            <w:tcW w:w="2785" w:type="dxa"/>
          </w:tcPr>
          <w:p w14:paraId="5C6BEEF8" w14:textId="2CBA8E00" w:rsidR="00642A9D" w:rsidRDefault="00642A9D" w:rsidP="00642A9D">
            <w:pPr>
              <w:jc w:val="center"/>
              <w:rPr>
                <w:b/>
                <w:i/>
                <w:sz w:val="24"/>
                <w:szCs w:val="24"/>
              </w:rPr>
            </w:pPr>
            <w:r>
              <w:rPr>
                <w:b/>
                <w:i/>
                <w:sz w:val="24"/>
                <w:szCs w:val="24"/>
              </w:rPr>
              <w:t>10</w:t>
            </w:r>
          </w:p>
        </w:tc>
      </w:tr>
      <w:tr w:rsidR="00642A9D" w14:paraId="152E590F" w14:textId="77777777" w:rsidTr="00642A9D">
        <w:tc>
          <w:tcPr>
            <w:tcW w:w="6565" w:type="dxa"/>
          </w:tcPr>
          <w:p w14:paraId="0082F1F0" w14:textId="1CAAEBCE" w:rsidR="00642A9D" w:rsidRPr="00642A9D" w:rsidRDefault="00642A9D" w:rsidP="00642A9D">
            <w:pPr>
              <w:pStyle w:val="Heading2"/>
              <w:outlineLvl w:val="1"/>
              <w:rPr>
                <w:rFonts w:ascii="Century Gothic" w:hAnsi="Century Gothic" w:cs="Helvetica"/>
                <w:color w:val="000000"/>
                <w:sz w:val="36"/>
                <w:szCs w:val="36"/>
              </w:rPr>
            </w:pPr>
            <w:r>
              <w:rPr>
                <w:rFonts w:ascii="Century Gothic" w:hAnsi="Century Gothic" w:cs="Helvetica"/>
                <w:color w:val="000000"/>
              </w:rPr>
              <w:t>Application of Derivative II</w:t>
            </w:r>
          </w:p>
        </w:tc>
        <w:tc>
          <w:tcPr>
            <w:tcW w:w="2785" w:type="dxa"/>
          </w:tcPr>
          <w:p w14:paraId="3A882CE0" w14:textId="2CAD0256" w:rsidR="00642A9D" w:rsidRDefault="00642A9D" w:rsidP="00642A9D">
            <w:pPr>
              <w:jc w:val="center"/>
              <w:rPr>
                <w:b/>
                <w:i/>
                <w:sz w:val="24"/>
                <w:szCs w:val="24"/>
              </w:rPr>
            </w:pPr>
            <w:r>
              <w:rPr>
                <w:b/>
                <w:i/>
                <w:sz w:val="24"/>
                <w:szCs w:val="24"/>
              </w:rPr>
              <w:t>10</w:t>
            </w:r>
          </w:p>
        </w:tc>
      </w:tr>
      <w:tr w:rsidR="00642A9D" w14:paraId="2B024F07" w14:textId="77777777" w:rsidTr="00642A9D">
        <w:tc>
          <w:tcPr>
            <w:tcW w:w="6565" w:type="dxa"/>
          </w:tcPr>
          <w:p w14:paraId="29DA6311" w14:textId="45E976F3" w:rsidR="00642A9D" w:rsidRPr="00642A9D" w:rsidRDefault="00642A9D" w:rsidP="00642A9D">
            <w:pPr>
              <w:pStyle w:val="Heading2"/>
              <w:outlineLvl w:val="1"/>
              <w:rPr>
                <w:rFonts w:ascii="Century Gothic" w:hAnsi="Century Gothic" w:cs="Helvetica"/>
                <w:color w:val="000000"/>
                <w:sz w:val="36"/>
                <w:szCs w:val="36"/>
              </w:rPr>
            </w:pPr>
            <w:r>
              <w:rPr>
                <w:rFonts w:ascii="Century Gothic" w:hAnsi="Century Gothic" w:cs="Helvetica"/>
                <w:color w:val="000000"/>
              </w:rPr>
              <w:t>Lab Integration</w:t>
            </w:r>
          </w:p>
        </w:tc>
        <w:tc>
          <w:tcPr>
            <w:tcW w:w="2785" w:type="dxa"/>
          </w:tcPr>
          <w:p w14:paraId="3A174D6E" w14:textId="4EA15536" w:rsidR="00642A9D" w:rsidRPr="00642A9D" w:rsidRDefault="00642A9D" w:rsidP="00642A9D">
            <w:pPr>
              <w:pStyle w:val="Heading2"/>
              <w:jc w:val="center"/>
              <w:rPr>
                <w:rFonts w:ascii="Times New Roman" w:eastAsia="Times New Roman" w:hAnsi="Times New Roman" w:cs="Times New Roman"/>
                <w:b/>
                <w:i/>
                <w:color w:val="auto"/>
                <w:sz w:val="24"/>
                <w:szCs w:val="24"/>
              </w:rPr>
            </w:pPr>
            <w:r w:rsidRPr="00642A9D">
              <w:rPr>
                <w:rFonts w:ascii="Times New Roman" w:eastAsia="Times New Roman" w:hAnsi="Times New Roman" w:cs="Times New Roman"/>
                <w:b/>
                <w:i/>
                <w:color w:val="auto"/>
                <w:sz w:val="24"/>
                <w:szCs w:val="24"/>
              </w:rPr>
              <w:t>10</w:t>
            </w:r>
          </w:p>
        </w:tc>
      </w:tr>
      <w:tr w:rsidR="00642A9D" w14:paraId="0E5CE746" w14:textId="77777777" w:rsidTr="00642A9D">
        <w:tc>
          <w:tcPr>
            <w:tcW w:w="6565" w:type="dxa"/>
          </w:tcPr>
          <w:p w14:paraId="775058CA" w14:textId="44BB880C" w:rsidR="00642A9D" w:rsidRDefault="00642A9D" w:rsidP="00642A9D">
            <w:pPr>
              <w:pStyle w:val="Heading2"/>
              <w:outlineLvl w:val="1"/>
              <w:rPr>
                <w:rFonts w:ascii="Century Gothic" w:hAnsi="Century Gothic" w:cs="Helvetica"/>
                <w:color w:val="000000"/>
              </w:rPr>
            </w:pPr>
            <w:r>
              <w:rPr>
                <w:rFonts w:ascii="Century Gothic" w:hAnsi="Century Gothic" w:cs="Helvetica"/>
                <w:color w:val="000000"/>
              </w:rPr>
              <w:t>Integration</w:t>
            </w:r>
          </w:p>
        </w:tc>
        <w:tc>
          <w:tcPr>
            <w:tcW w:w="2785" w:type="dxa"/>
          </w:tcPr>
          <w:p w14:paraId="606B45AD" w14:textId="296E775E" w:rsidR="00642A9D" w:rsidRPr="00642A9D" w:rsidRDefault="00642A9D" w:rsidP="00642A9D">
            <w:pPr>
              <w:pStyle w:val="Heading2"/>
              <w:jc w:val="center"/>
              <w:outlineLvl w:val="1"/>
              <w:rPr>
                <w:rFonts w:ascii="Times New Roman" w:eastAsia="Times New Roman" w:hAnsi="Times New Roman" w:cs="Times New Roman"/>
                <w:b/>
                <w:i/>
                <w:color w:val="auto"/>
                <w:sz w:val="24"/>
                <w:szCs w:val="24"/>
              </w:rPr>
            </w:pPr>
            <w:r w:rsidRPr="00642A9D">
              <w:rPr>
                <w:rFonts w:ascii="Times New Roman" w:eastAsia="Times New Roman" w:hAnsi="Times New Roman" w:cs="Times New Roman"/>
                <w:b/>
                <w:i/>
                <w:color w:val="auto"/>
                <w:sz w:val="24"/>
                <w:szCs w:val="24"/>
              </w:rPr>
              <w:t>10</w:t>
            </w:r>
          </w:p>
        </w:tc>
      </w:tr>
    </w:tbl>
    <w:p w14:paraId="5FFE0E4E" w14:textId="77E2E5BB" w:rsidR="000E0C88" w:rsidRDefault="00E465F7" w:rsidP="000E0C88">
      <w:pPr>
        <w:rPr>
          <w:b/>
          <w:i/>
          <w:sz w:val="24"/>
          <w:szCs w:val="24"/>
        </w:rPr>
      </w:pPr>
      <w:r>
        <w:rPr>
          <w:noProof/>
        </w:rPr>
        <w:drawing>
          <wp:anchor distT="0" distB="0" distL="114300" distR="114300" simplePos="0" relativeHeight="251668480" behindDoc="0" locked="0" layoutInCell="1" allowOverlap="1" wp14:anchorId="0773EC5C" wp14:editId="1C6C88CF">
            <wp:simplePos x="0" y="0"/>
            <wp:positionH relativeFrom="column">
              <wp:posOffset>88900</wp:posOffset>
            </wp:positionH>
            <wp:positionV relativeFrom="paragraph">
              <wp:posOffset>238760</wp:posOffset>
            </wp:positionV>
            <wp:extent cx="4888865" cy="1778000"/>
            <wp:effectExtent l="0" t="0" r="6985"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4890422" cy="1778566"/>
                    </a:xfrm>
                    <a:prstGeom prst="rect">
                      <a:avLst/>
                    </a:prstGeom>
                  </pic:spPr>
                </pic:pic>
              </a:graphicData>
            </a:graphic>
            <wp14:sizeRelH relativeFrom="page">
              <wp14:pctWidth>0</wp14:pctWidth>
            </wp14:sizeRelH>
            <wp14:sizeRelV relativeFrom="page">
              <wp14:pctHeight>0</wp14:pctHeight>
            </wp14:sizeRelV>
          </wp:anchor>
        </w:drawing>
      </w:r>
      <w:r w:rsidR="000E0C88">
        <w:rPr>
          <w:b/>
          <w:i/>
          <w:sz w:val="24"/>
          <w:szCs w:val="24"/>
        </w:rPr>
        <w:t xml:space="preserve">Sample Lyryx Homework Assignment </w:t>
      </w:r>
    </w:p>
    <w:p w14:paraId="4543CC14" w14:textId="32EC13B8" w:rsidR="00E465F7" w:rsidRDefault="00E465F7" w:rsidP="000E0C88">
      <w:pPr>
        <w:rPr>
          <w:b/>
          <w:i/>
          <w:sz w:val="24"/>
          <w:szCs w:val="24"/>
        </w:rPr>
      </w:pPr>
    </w:p>
    <w:p w14:paraId="0657304C" w14:textId="7C419CD8" w:rsidR="000E0C88" w:rsidRDefault="00E465F7" w:rsidP="000E0C88">
      <w:pPr>
        <w:rPr>
          <w:b/>
          <w:i/>
          <w:sz w:val="24"/>
          <w:szCs w:val="24"/>
        </w:rPr>
      </w:pPr>
      <w:r>
        <w:rPr>
          <w:noProof/>
        </w:rPr>
        <w:drawing>
          <wp:inline distT="0" distB="0" distL="0" distR="0" wp14:anchorId="7C2AF5EA" wp14:editId="65193A34">
            <wp:extent cx="5943600" cy="32956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3295650"/>
                    </a:xfrm>
                    <a:prstGeom prst="rect">
                      <a:avLst/>
                    </a:prstGeom>
                  </pic:spPr>
                </pic:pic>
              </a:graphicData>
            </a:graphic>
          </wp:inline>
        </w:drawing>
      </w:r>
    </w:p>
    <w:p w14:paraId="6B82E79F" w14:textId="77777777" w:rsidR="00E83A44" w:rsidRPr="00642A9D" w:rsidRDefault="009A0057" w:rsidP="009A0057">
      <w:pPr>
        <w:rPr>
          <w:b/>
          <w:sz w:val="24"/>
          <w:szCs w:val="24"/>
        </w:rPr>
      </w:pPr>
      <w:r w:rsidRPr="00642A9D">
        <w:rPr>
          <w:b/>
          <w:sz w:val="24"/>
          <w:szCs w:val="24"/>
        </w:rPr>
        <w:t>Supplementary Problems</w:t>
      </w:r>
      <w:r w:rsidRPr="00642A9D">
        <w:rPr>
          <w:b/>
          <w:sz w:val="24"/>
          <w:szCs w:val="24"/>
        </w:rPr>
        <w:t xml:space="preserve"> to the textbook exercises: </w:t>
      </w:r>
    </w:p>
    <w:p w14:paraId="71844767" w14:textId="6BAEEE92" w:rsidR="009A0057" w:rsidRPr="00E83A44" w:rsidRDefault="00E83A44" w:rsidP="009A0057">
      <w:pPr>
        <w:rPr>
          <w:b/>
          <w:sz w:val="24"/>
          <w:szCs w:val="24"/>
        </w:rPr>
      </w:pPr>
      <w:r w:rsidRPr="00E83A44">
        <w:rPr>
          <w:sz w:val="24"/>
          <w:szCs w:val="24"/>
        </w:rPr>
        <w:t xml:space="preserve">As we stated in our proposal, one of the </w:t>
      </w:r>
      <w:r w:rsidRPr="00E83A44">
        <w:rPr>
          <w:sz w:val="24"/>
          <w:szCs w:val="24"/>
        </w:rPr>
        <w:t>concern</w:t>
      </w:r>
      <w:r w:rsidRPr="00E83A44">
        <w:rPr>
          <w:sz w:val="24"/>
          <w:szCs w:val="24"/>
        </w:rPr>
        <w:t>s</w:t>
      </w:r>
      <w:r w:rsidRPr="00E83A44">
        <w:rPr>
          <w:sz w:val="24"/>
          <w:szCs w:val="24"/>
        </w:rPr>
        <w:t xml:space="preserve"> that students who usually signed for this course end up majoring in Mathematics or Engineering Fields where supplementary and challenging problems are needed.</w:t>
      </w:r>
      <w:r w:rsidRPr="00E83A44">
        <w:rPr>
          <w:sz w:val="24"/>
          <w:szCs w:val="24"/>
        </w:rPr>
        <w:t xml:space="preserve"> </w:t>
      </w:r>
      <w:r>
        <w:rPr>
          <w:sz w:val="24"/>
          <w:szCs w:val="24"/>
        </w:rPr>
        <w:t xml:space="preserve">Below, we will give a list of topics to be covered in the course together to their links to access their supplementary problems to the </w:t>
      </w:r>
      <w:r w:rsidRPr="00E83A44">
        <w:rPr>
          <w:sz w:val="24"/>
          <w:szCs w:val="24"/>
        </w:rPr>
        <w:t>textbook</w:t>
      </w:r>
      <w:r w:rsidR="009A0057" w:rsidRPr="00E83A44">
        <w:rPr>
          <w:sz w:val="24"/>
          <w:szCs w:val="24"/>
        </w:rPr>
        <w:t xml:space="preserve"> exercises</w:t>
      </w:r>
      <w:r>
        <w:rPr>
          <w:sz w:val="24"/>
          <w:szCs w:val="24"/>
        </w:rPr>
        <w:t>.</w:t>
      </w:r>
    </w:p>
    <w:p w14:paraId="6812C0F7" w14:textId="6F072CE4" w:rsidR="004237EA" w:rsidRDefault="004237EA" w:rsidP="004237EA">
      <w:pPr>
        <w:pStyle w:val="ListParagraph"/>
        <w:numPr>
          <w:ilvl w:val="0"/>
          <w:numId w:val="24"/>
        </w:numPr>
        <w:rPr>
          <w:i/>
          <w:sz w:val="24"/>
          <w:szCs w:val="24"/>
        </w:rPr>
      </w:pPr>
      <w:r w:rsidRPr="005F2B99">
        <w:rPr>
          <w:i/>
          <w:sz w:val="24"/>
          <w:szCs w:val="24"/>
        </w:rPr>
        <w:t xml:space="preserve">Please click on the link to access the </w:t>
      </w:r>
      <w:r>
        <w:rPr>
          <w:i/>
          <w:sz w:val="24"/>
          <w:szCs w:val="24"/>
        </w:rPr>
        <w:t>Supplementary Problems for Limits and Continuity from WeBWorK</w:t>
      </w:r>
    </w:p>
    <w:p w14:paraId="01522829" w14:textId="4D36B964" w:rsidR="004237EA" w:rsidRDefault="00E465F7" w:rsidP="004237EA">
      <w:pPr>
        <w:pStyle w:val="ListParagraph"/>
        <w:rPr>
          <w:i/>
          <w:sz w:val="24"/>
          <w:szCs w:val="24"/>
        </w:rPr>
      </w:pPr>
      <w:hyperlink r:id="rId36" w:history="1">
        <w:r w:rsidR="004237EA" w:rsidRPr="00211160">
          <w:rPr>
            <w:rStyle w:val="Hyperlink"/>
            <w:i/>
            <w:sz w:val="24"/>
            <w:szCs w:val="24"/>
          </w:rPr>
          <w:t>https://drive.google.com/file/d/10wWauHCszeoaN0eUauaDwTdimeh2lPIF/view?usp=sharing</w:t>
        </w:r>
      </w:hyperlink>
      <w:r w:rsidR="004237EA">
        <w:rPr>
          <w:i/>
          <w:sz w:val="24"/>
          <w:szCs w:val="24"/>
        </w:rPr>
        <w:t xml:space="preserve"> </w:t>
      </w:r>
    </w:p>
    <w:p w14:paraId="62E0037D" w14:textId="12A08CA4" w:rsidR="004237EA" w:rsidRDefault="004237EA" w:rsidP="004237EA">
      <w:pPr>
        <w:pStyle w:val="ListParagraph"/>
        <w:numPr>
          <w:ilvl w:val="0"/>
          <w:numId w:val="24"/>
        </w:numPr>
        <w:rPr>
          <w:i/>
          <w:sz w:val="24"/>
          <w:szCs w:val="24"/>
        </w:rPr>
      </w:pPr>
      <w:r w:rsidRPr="005F2B99">
        <w:rPr>
          <w:i/>
          <w:sz w:val="24"/>
          <w:szCs w:val="24"/>
        </w:rPr>
        <w:t xml:space="preserve">Please click on the link to access the </w:t>
      </w:r>
      <w:r>
        <w:rPr>
          <w:i/>
          <w:sz w:val="24"/>
          <w:szCs w:val="24"/>
        </w:rPr>
        <w:t>Supplementary Problems for Basic Differentiation from WeBWorK</w:t>
      </w:r>
    </w:p>
    <w:p w14:paraId="34401D5C" w14:textId="47FD5CF6" w:rsidR="004237EA" w:rsidRDefault="00E465F7" w:rsidP="004237EA">
      <w:pPr>
        <w:pStyle w:val="ListParagraph"/>
        <w:rPr>
          <w:i/>
          <w:sz w:val="24"/>
          <w:szCs w:val="24"/>
        </w:rPr>
      </w:pPr>
      <w:hyperlink r:id="rId37" w:history="1">
        <w:r w:rsidR="004237EA" w:rsidRPr="00211160">
          <w:rPr>
            <w:rStyle w:val="Hyperlink"/>
            <w:i/>
            <w:sz w:val="24"/>
            <w:szCs w:val="24"/>
          </w:rPr>
          <w:t>https://drive.google.com/file/d/1PKvhD1Ib0V87rSdtZEbclsmDoCLIedWb/view?usp=sharing</w:t>
        </w:r>
      </w:hyperlink>
      <w:r w:rsidR="004237EA">
        <w:rPr>
          <w:i/>
          <w:sz w:val="24"/>
          <w:szCs w:val="24"/>
        </w:rPr>
        <w:t xml:space="preserve"> </w:t>
      </w:r>
    </w:p>
    <w:p w14:paraId="5A07F60E" w14:textId="230A14D9" w:rsidR="004237EA" w:rsidRDefault="004237EA" w:rsidP="004237EA">
      <w:pPr>
        <w:pStyle w:val="ListParagraph"/>
        <w:numPr>
          <w:ilvl w:val="0"/>
          <w:numId w:val="24"/>
        </w:numPr>
        <w:rPr>
          <w:i/>
          <w:sz w:val="24"/>
          <w:szCs w:val="24"/>
        </w:rPr>
      </w:pPr>
      <w:r w:rsidRPr="005F2B99">
        <w:rPr>
          <w:i/>
          <w:sz w:val="24"/>
          <w:szCs w:val="24"/>
        </w:rPr>
        <w:t xml:space="preserve">Please click on the link to access the </w:t>
      </w:r>
      <w:r>
        <w:rPr>
          <w:i/>
          <w:sz w:val="24"/>
          <w:szCs w:val="24"/>
        </w:rPr>
        <w:t xml:space="preserve">Supplementary Problems for </w:t>
      </w:r>
      <w:r w:rsidR="00CB7724">
        <w:rPr>
          <w:i/>
          <w:sz w:val="24"/>
          <w:szCs w:val="24"/>
        </w:rPr>
        <w:t>Product Rule for Trigonometric Functions</w:t>
      </w:r>
      <w:r>
        <w:rPr>
          <w:i/>
          <w:sz w:val="24"/>
          <w:szCs w:val="24"/>
        </w:rPr>
        <w:t xml:space="preserve"> from WeBWorK</w:t>
      </w:r>
    </w:p>
    <w:p w14:paraId="53B6F336" w14:textId="0B8FCCD3" w:rsidR="004237EA" w:rsidRDefault="00E465F7" w:rsidP="00CB7724">
      <w:pPr>
        <w:pStyle w:val="ListParagraph"/>
        <w:rPr>
          <w:i/>
          <w:sz w:val="24"/>
          <w:szCs w:val="24"/>
        </w:rPr>
      </w:pPr>
      <w:hyperlink r:id="rId38" w:history="1">
        <w:r w:rsidR="00CB7724" w:rsidRPr="00211160">
          <w:rPr>
            <w:rStyle w:val="Hyperlink"/>
            <w:i/>
            <w:sz w:val="24"/>
            <w:szCs w:val="24"/>
          </w:rPr>
          <w:t>https://drive.google.com/file/d/1p1zFluF-IX89P4rDODE5e2gtpWywdH1M/view?usp=sharing</w:t>
        </w:r>
      </w:hyperlink>
      <w:r w:rsidR="00CB7724">
        <w:rPr>
          <w:i/>
          <w:sz w:val="24"/>
          <w:szCs w:val="24"/>
        </w:rPr>
        <w:t xml:space="preserve"> </w:t>
      </w:r>
    </w:p>
    <w:p w14:paraId="1CF51C38" w14:textId="77777777" w:rsidR="00CB7724" w:rsidRDefault="00CB7724" w:rsidP="00CB7724">
      <w:pPr>
        <w:pStyle w:val="ListParagraph"/>
        <w:numPr>
          <w:ilvl w:val="0"/>
          <w:numId w:val="24"/>
        </w:numPr>
        <w:rPr>
          <w:i/>
          <w:sz w:val="24"/>
          <w:szCs w:val="24"/>
        </w:rPr>
      </w:pPr>
      <w:r w:rsidRPr="005F2B99">
        <w:rPr>
          <w:i/>
          <w:sz w:val="24"/>
          <w:szCs w:val="24"/>
        </w:rPr>
        <w:t xml:space="preserve">Please click on the link to access the </w:t>
      </w:r>
      <w:r>
        <w:rPr>
          <w:i/>
          <w:sz w:val="24"/>
          <w:szCs w:val="24"/>
        </w:rPr>
        <w:t>Supplementary Problems for Product Rule for Trigonometric Functions from WeBWorK</w:t>
      </w:r>
    </w:p>
    <w:p w14:paraId="26B1844F" w14:textId="273D5D34" w:rsidR="00CB7724" w:rsidRDefault="00E465F7" w:rsidP="00CB7724">
      <w:pPr>
        <w:pStyle w:val="ListParagraph"/>
        <w:rPr>
          <w:i/>
          <w:sz w:val="24"/>
          <w:szCs w:val="24"/>
        </w:rPr>
      </w:pPr>
      <w:hyperlink r:id="rId39" w:history="1">
        <w:r w:rsidR="00CB7724" w:rsidRPr="00211160">
          <w:rPr>
            <w:rStyle w:val="Hyperlink"/>
            <w:i/>
            <w:sz w:val="24"/>
            <w:szCs w:val="24"/>
          </w:rPr>
          <w:t>https://drive.google.com/file/d/1p1zFluF-IX89P4rDODE5e2gtpWywdH1M/view?usp=sharing</w:t>
        </w:r>
      </w:hyperlink>
      <w:r w:rsidR="00CB7724">
        <w:rPr>
          <w:i/>
          <w:sz w:val="24"/>
          <w:szCs w:val="24"/>
        </w:rPr>
        <w:t xml:space="preserve"> </w:t>
      </w:r>
    </w:p>
    <w:p w14:paraId="2CBF477E" w14:textId="2BC383B4" w:rsidR="00CB7724" w:rsidRDefault="00CB7724" w:rsidP="00CB7724">
      <w:pPr>
        <w:pStyle w:val="ListParagraph"/>
        <w:numPr>
          <w:ilvl w:val="0"/>
          <w:numId w:val="24"/>
        </w:numPr>
        <w:rPr>
          <w:i/>
          <w:sz w:val="24"/>
          <w:szCs w:val="24"/>
        </w:rPr>
      </w:pPr>
      <w:r w:rsidRPr="005F2B99">
        <w:rPr>
          <w:i/>
          <w:sz w:val="24"/>
          <w:szCs w:val="24"/>
        </w:rPr>
        <w:t xml:space="preserve">Please click on the link to access the </w:t>
      </w:r>
      <w:r>
        <w:rPr>
          <w:i/>
          <w:sz w:val="24"/>
          <w:szCs w:val="24"/>
        </w:rPr>
        <w:t>Supplementary Problems for Derivatives of Exponential Functions from WeBWorK</w:t>
      </w:r>
    </w:p>
    <w:p w14:paraId="25AF733F" w14:textId="1629CDCF" w:rsidR="00CB7724" w:rsidRDefault="00E465F7" w:rsidP="00CB7724">
      <w:pPr>
        <w:pStyle w:val="ListParagraph"/>
        <w:rPr>
          <w:i/>
          <w:sz w:val="24"/>
          <w:szCs w:val="24"/>
        </w:rPr>
      </w:pPr>
      <w:hyperlink r:id="rId40" w:history="1">
        <w:r w:rsidR="00CB7724" w:rsidRPr="00211160">
          <w:rPr>
            <w:rStyle w:val="Hyperlink"/>
            <w:i/>
            <w:sz w:val="24"/>
            <w:szCs w:val="24"/>
          </w:rPr>
          <w:t>https://drive.google.com/file/d/1D3tXywMGXKDSPPO5MZP5QNwTCPxiqb4a/view?usp=sharing</w:t>
        </w:r>
      </w:hyperlink>
      <w:r w:rsidR="00CB7724">
        <w:rPr>
          <w:i/>
          <w:sz w:val="24"/>
          <w:szCs w:val="24"/>
        </w:rPr>
        <w:t xml:space="preserve"> </w:t>
      </w:r>
    </w:p>
    <w:p w14:paraId="7FD1039A" w14:textId="0494FFDD" w:rsidR="00CB7724" w:rsidRDefault="00CB7724" w:rsidP="00CB7724">
      <w:pPr>
        <w:pStyle w:val="ListParagraph"/>
        <w:numPr>
          <w:ilvl w:val="0"/>
          <w:numId w:val="24"/>
        </w:numPr>
        <w:rPr>
          <w:i/>
          <w:sz w:val="24"/>
          <w:szCs w:val="24"/>
        </w:rPr>
      </w:pPr>
      <w:r w:rsidRPr="005F2B99">
        <w:rPr>
          <w:i/>
          <w:sz w:val="24"/>
          <w:szCs w:val="24"/>
        </w:rPr>
        <w:t xml:space="preserve">Please click on the link to access the </w:t>
      </w:r>
      <w:r>
        <w:rPr>
          <w:i/>
          <w:sz w:val="24"/>
          <w:szCs w:val="24"/>
        </w:rPr>
        <w:t>Supplementary Problems for Derivatives of Logarithmic Functions from WeBWorK</w:t>
      </w:r>
    </w:p>
    <w:p w14:paraId="632884B8" w14:textId="1B2C128C" w:rsidR="00CB7724" w:rsidRDefault="00E465F7" w:rsidP="00CB7724">
      <w:pPr>
        <w:pStyle w:val="ListParagraph"/>
        <w:rPr>
          <w:i/>
          <w:sz w:val="24"/>
          <w:szCs w:val="24"/>
        </w:rPr>
      </w:pPr>
      <w:hyperlink r:id="rId41" w:history="1">
        <w:r w:rsidR="00CB7724" w:rsidRPr="00211160">
          <w:rPr>
            <w:rStyle w:val="Hyperlink"/>
            <w:i/>
            <w:sz w:val="24"/>
            <w:szCs w:val="24"/>
          </w:rPr>
          <w:t>https://drive.google.com/file/d/1QH0I-QaHed3Di3O2NvO3fo4xUMcFGYb2/view?usp=sharing</w:t>
        </w:r>
      </w:hyperlink>
      <w:r w:rsidR="00CB7724">
        <w:rPr>
          <w:i/>
          <w:sz w:val="24"/>
          <w:szCs w:val="24"/>
        </w:rPr>
        <w:t xml:space="preserve"> </w:t>
      </w:r>
    </w:p>
    <w:p w14:paraId="5A5699D9" w14:textId="02B5FB5D" w:rsidR="00CB7724" w:rsidRDefault="00CB7724" w:rsidP="00CB7724">
      <w:pPr>
        <w:pStyle w:val="ListParagraph"/>
        <w:numPr>
          <w:ilvl w:val="0"/>
          <w:numId w:val="24"/>
        </w:numPr>
        <w:rPr>
          <w:i/>
          <w:sz w:val="24"/>
          <w:szCs w:val="24"/>
        </w:rPr>
      </w:pPr>
      <w:r w:rsidRPr="005F2B99">
        <w:rPr>
          <w:i/>
          <w:sz w:val="24"/>
          <w:szCs w:val="24"/>
        </w:rPr>
        <w:t xml:space="preserve">Please click on the link to access the </w:t>
      </w:r>
      <w:r>
        <w:rPr>
          <w:i/>
          <w:sz w:val="24"/>
          <w:szCs w:val="24"/>
        </w:rPr>
        <w:t xml:space="preserve">Supplementary Problems for </w:t>
      </w:r>
      <w:r w:rsidR="001600AD">
        <w:rPr>
          <w:i/>
          <w:sz w:val="24"/>
          <w:szCs w:val="24"/>
        </w:rPr>
        <w:t xml:space="preserve">Derivatives of  Inverse </w:t>
      </w:r>
      <w:r>
        <w:rPr>
          <w:i/>
          <w:sz w:val="24"/>
          <w:szCs w:val="24"/>
        </w:rPr>
        <w:t>Functions from WeBWorK</w:t>
      </w:r>
    </w:p>
    <w:p w14:paraId="0C24EFD0" w14:textId="2FD07070" w:rsidR="001600AD" w:rsidRDefault="00E465F7" w:rsidP="001600AD">
      <w:pPr>
        <w:pStyle w:val="ListParagraph"/>
        <w:rPr>
          <w:i/>
          <w:sz w:val="24"/>
          <w:szCs w:val="24"/>
        </w:rPr>
      </w:pPr>
      <w:hyperlink r:id="rId42" w:history="1">
        <w:r w:rsidR="001600AD" w:rsidRPr="00211160">
          <w:rPr>
            <w:rStyle w:val="Hyperlink"/>
            <w:i/>
            <w:sz w:val="24"/>
            <w:szCs w:val="24"/>
          </w:rPr>
          <w:t>https://drive.google.com/file/d/1Zn--Aepj7X14Lui8njVRVqb9_0RzJRMQ/view?usp=sharing</w:t>
        </w:r>
      </w:hyperlink>
      <w:r w:rsidR="001600AD">
        <w:rPr>
          <w:i/>
          <w:sz w:val="24"/>
          <w:szCs w:val="24"/>
        </w:rPr>
        <w:t xml:space="preserve"> </w:t>
      </w:r>
    </w:p>
    <w:p w14:paraId="22F73EB1" w14:textId="07580237" w:rsidR="00CB7724" w:rsidRDefault="00CB7724" w:rsidP="00CB7724">
      <w:pPr>
        <w:pStyle w:val="ListParagraph"/>
        <w:numPr>
          <w:ilvl w:val="0"/>
          <w:numId w:val="24"/>
        </w:numPr>
        <w:rPr>
          <w:i/>
          <w:sz w:val="24"/>
          <w:szCs w:val="24"/>
        </w:rPr>
      </w:pPr>
      <w:r w:rsidRPr="005F2B99">
        <w:rPr>
          <w:i/>
          <w:sz w:val="24"/>
          <w:szCs w:val="24"/>
        </w:rPr>
        <w:t xml:space="preserve">Please click on the link to access the </w:t>
      </w:r>
      <w:r>
        <w:rPr>
          <w:i/>
          <w:sz w:val="24"/>
          <w:szCs w:val="24"/>
        </w:rPr>
        <w:t xml:space="preserve">Supplementary Problems for </w:t>
      </w:r>
      <w:r w:rsidR="001600AD">
        <w:rPr>
          <w:i/>
          <w:sz w:val="24"/>
          <w:szCs w:val="24"/>
        </w:rPr>
        <w:t>Derivatives of  inverse Trigonometric Functions</w:t>
      </w:r>
      <w:r>
        <w:rPr>
          <w:i/>
          <w:sz w:val="24"/>
          <w:szCs w:val="24"/>
        </w:rPr>
        <w:t xml:space="preserve"> from WeBWorK</w:t>
      </w:r>
    </w:p>
    <w:p w14:paraId="5659B904" w14:textId="359464C0" w:rsidR="001600AD" w:rsidRDefault="00E465F7" w:rsidP="001600AD">
      <w:pPr>
        <w:pStyle w:val="ListParagraph"/>
        <w:rPr>
          <w:i/>
          <w:sz w:val="24"/>
          <w:szCs w:val="24"/>
        </w:rPr>
      </w:pPr>
      <w:hyperlink r:id="rId43" w:history="1">
        <w:r w:rsidR="001600AD" w:rsidRPr="00211160">
          <w:rPr>
            <w:rStyle w:val="Hyperlink"/>
            <w:i/>
            <w:sz w:val="24"/>
            <w:szCs w:val="24"/>
          </w:rPr>
          <w:t>https://drive.google.com/file/d/1ywkgJMOV7L21Ed4ZPpXAOS001nrw1WSx/view?usp=sharing</w:t>
        </w:r>
      </w:hyperlink>
      <w:r w:rsidR="001600AD">
        <w:rPr>
          <w:i/>
          <w:sz w:val="24"/>
          <w:szCs w:val="24"/>
        </w:rPr>
        <w:t xml:space="preserve"> </w:t>
      </w:r>
    </w:p>
    <w:p w14:paraId="486C000D" w14:textId="0AD2A0D8" w:rsidR="00CB7724" w:rsidRDefault="00CB7724" w:rsidP="00CB7724">
      <w:pPr>
        <w:pStyle w:val="ListParagraph"/>
        <w:numPr>
          <w:ilvl w:val="0"/>
          <w:numId w:val="24"/>
        </w:numPr>
        <w:rPr>
          <w:i/>
          <w:sz w:val="24"/>
          <w:szCs w:val="24"/>
        </w:rPr>
      </w:pPr>
      <w:r w:rsidRPr="005F2B99">
        <w:rPr>
          <w:i/>
          <w:sz w:val="24"/>
          <w:szCs w:val="24"/>
        </w:rPr>
        <w:t xml:space="preserve">Please click on the link to access the </w:t>
      </w:r>
      <w:r>
        <w:rPr>
          <w:i/>
          <w:sz w:val="24"/>
          <w:szCs w:val="24"/>
        </w:rPr>
        <w:t xml:space="preserve">Supplementary Problems for </w:t>
      </w:r>
      <w:r w:rsidR="001600AD">
        <w:rPr>
          <w:i/>
          <w:sz w:val="24"/>
          <w:szCs w:val="24"/>
        </w:rPr>
        <w:t>Multiple Derivative Rules</w:t>
      </w:r>
      <w:r>
        <w:rPr>
          <w:i/>
          <w:sz w:val="24"/>
          <w:szCs w:val="24"/>
        </w:rPr>
        <w:t xml:space="preserve"> from WeBWorK</w:t>
      </w:r>
    </w:p>
    <w:p w14:paraId="4D713790" w14:textId="33D48DEC" w:rsidR="001600AD" w:rsidRPr="001600AD" w:rsidRDefault="00E465F7" w:rsidP="001600AD">
      <w:pPr>
        <w:ind w:left="720"/>
        <w:rPr>
          <w:i/>
          <w:sz w:val="24"/>
          <w:szCs w:val="24"/>
        </w:rPr>
      </w:pPr>
      <w:hyperlink r:id="rId44" w:history="1">
        <w:r w:rsidR="001600AD" w:rsidRPr="00211160">
          <w:rPr>
            <w:rStyle w:val="Hyperlink"/>
            <w:i/>
            <w:sz w:val="24"/>
            <w:szCs w:val="24"/>
          </w:rPr>
          <w:t>https://drive.google.com/file/d/1BPJrQ6cORuRv2wXzE3Vl3Qg-rErM5Qou/view?usp=sharing</w:t>
        </w:r>
      </w:hyperlink>
      <w:r w:rsidR="001600AD">
        <w:rPr>
          <w:i/>
          <w:sz w:val="24"/>
          <w:szCs w:val="24"/>
        </w:rPr>
        <w:t xml:space="preserve"> </w:t>
      </w:r>
    </w:p>
    <w:p w14:paraId="34D51300" w14:textId="512FACAE" w:rsidR="00CB7724" w:rsidRDefault="00CB7724" w:rsidP="00CB7724">
      <w:pPr>
        <w:pStyle w:val="ListParagraph"/>
        <w:numPr>
          <w:ilvl w:val="0"/>
          <w:numId w:val="24"/>
        </w:numPr>
        <w:rPr>
          <w:i/>
          <w:sz w:val="24"/>
          <w:szCs w:val="24"/>
        </w:rPr>
      </w:pPr>
      <w:r w:rsidRPr="005F2B99">
        <w:rPr>
          <w:i/>
          <w:sz w:val="24"/>
          <w:szCs w:val="24"/>
        </w:rPr>
        <w:t xml:space="preserve">Please click on the link to access the </w:t>
      </w:r>
      <w:r>
        <w:rPr>
          <w:i/>
          <w:sz w:val="24"/>
          <w:szCs w:val="24"/>
        </w:rPr>
        <w:t xml:space="preserve">Supplementary Problems for </w:t>
      </w:r>
      <w:r w:rsidR="001600AD">
        <w:rPr>
          <w:i/>
          <w:sz w:val="24"/>
          <w:szCs w:val="24"/>
        </w:rPr>
        <w:t>Higher Order Derivatives</w:t>
      </w:r>
      <w:r>
        <w:rPr>
          <w:i/>
          <w:sz w:val="24"/>
          <w:szCs w:val="24"/>
        </w:rPr>
        <w:t xml:space="preserve"> from WeBWorK</w:t>
      </w:r>
    </w:p>
    <w:p w14:paraId="2D006F0C" w14:textId="6798F136" w:rsidR="001600AD" w:rsidRDefault="00E465F7" w:rsidP="001600AD">
      <w:pPr>
        <w:pStyle w:val="ListParagraph"/>
        <w:rPr>
          <w:i/>
          <w:sz w:val="24"/>
          <w:szCs w:val="24"/>
        </w:rPr>
      </w:pPr>
      <w:hyperlink r:id="rId45" w:history="1">
        <w:r w:rsidR="001600AD" w:rsidRPr="00211160">
          <w:rPr>
            <w:rStyle w:val="Hyperlink"/>
            <w:i/>
            <w:sz w:val="24"/>
            <w:szCs w:val="24"/>
          </w:rPr>
          <w:t>https://drive.google.com/file/d/1K_D0h5e-bmBVuWtVnY62Zxe5VyWXj35C/view?usp=sharing</w:t>
        </w:r>
      </w:hyperlink>
      <w:r w:rsidR="001600AD">
        <w:rPr>
          <w:i/>
          <w:sz w:val="24"/>
          <w:szCs w:val="24"/>
        </w:rPr>
        <w:t xml:space="preserve"> </w:t>
      </w:r>
    </w:p>
    <w:p w14:paraId="3BD539C4" w14:textId="183AF1CE" w:rsidR="004237EA" w:rsidRPr="004237EA" w:rsidRDefault="004237EA" w:rsidP="004237EA">
      <w:pPr>
        <w:pStyle w:val="ListParagraph"/>
        <w:numPr>
          <w:ilvl w:val="0"/>
          <w:numId w:val="24"/>
        </w:numPr>
        <w:rPr>
          <w:i/>
          <w:sz w:val="24"/>
          <w:szCs w:val="24"/>
        </w:rPr>
      </w:pPr>
      <w:r w:rsidRPr="005F2B99">
        <w:rPr>
          <w:i/>
          <w:sz w:val="24"/>
          <w:szCs w:val="24"/>
        </w:rPr>
        <w:t xml:space="preserve">Please click on the link to access the </w:t>
      </w:r>
      <w:r>
        <w:rPr>
          <w:i/>
          <w:sz w:val="24"/>
          <w:szCs w:val="24"/>
        </w:rPr>
        <w:t xml:space="preserve">Supplementary Problems for Application Differentiation from WeBWorK </w:t>
      </w:r>
      <w:hyperlink r:id="rId46" w:history="1">
        <w:r w:rsidRPr="00211160">
          <w:rPr>
            <w:rStyle w:val="Hyperlink"/>
            <w:i/>
            <w:sz w:val="24"/>
            <w:szCs w:val="24"/>
          </w:rPr>
          <w:t>https://drive.google.com/file/d/1B6P7ESCwUenRKTKIdq_1sRzjUI_peJqd/view?usp=sharing</w:t>
        </w:r>
      </w:hyperlink>
      <w:r>
        <w:rPr>
          <w:i/>
          <w:sz w:val="24"/>
          <w:szCs w:val="24"/>
        </w:rPr>
        <w:t xml:space="preserve"> </w:t>
      </w:r>
    </w:p>
    <w:p w14:paraId="2569A2E6" w14:textId="6735B4E5" w:rsidR="00B90CC8" w:rsidRDefault="00AF4890" w:rsidP="004B6F78">
      <w:pPr>
        <w:pStyle w:val="Heading1"/>
      </w:pPr>
      <w:r>
        <w:t>3</w:t>
      </w:r>
      <w:r w:rsidR="007C0B4B">
        <w:t>. Materials Links</w:t>
      </w:r>
    </w:p>
    <w:p w14:paraId="342B5752" w14:textId="77777777" w:rsidR="007C0B4B" w:rsidRPr="00874146" w:rsidRDefault="007C0B4B" w:rsidP="007C0B4B">
      <w:pPr>
        <w:pStyle w:val="ListParagraph"/>
        <w:numPr>
          <w:ilvl w:val="0"/>
          <w:numId w:val="13"/>
        </w:numPr>
        <w:rPr>
          <w:b/>
          <w:i/>
          <w:sz w:val="24"/>
          <w:szCs w:val="24"/>
        </w:rPr>
      </w:pPr>
      <w:r w:rsidRPr="00874146">
        <w:rPr>
          <w:b/>
          <w:i/>
          <w:sz w:val="24"/>
          <w:szCs w:val="24"/>
        </w:rPr>
        <w:t xml:space="preserve">If you are hosting your materials in places other than GALILEO Open Learning Materials, please provide these links in this section. Otherwise, leave blank. </w:t>
      </w:r>
    </w:p>
    <w:p w14:paraId="5D2930F4" w14:textId="5F5C3961" w:rsidR="00471C68" w:rsidRPr="004F2656" w:rsidRDefault="007C0B4B" w:rsidP="004B6F78">
      <w:pPr>
        <w:pStyle w:val="Heading1"/>
      </w:pPr>
      <w:r>
        <w:t>4</w:t>
      </w:r>
      <w:r w:rsidR="00C66162" w:rsidRPr="004F2656">
        <w:t xml:space="preserve">. </w:t>
      </w:r>
      <w:r w:rsidR="00471C68" w:rsidRPr="004F2656">
        <w:t>Future Plans</w:t>
      </w:r>
    </w:p>
    <w:p w14:paraId="6FF8B102" w14:textId="77777777" w:rsidR="00874146" w:rsidRPr="00874146" w:rsidRDefault="00874146" w:rsidP="00874146">
      <w:pPr>
        <w:pStyle w:val="ListParagraph"/>
        <w:numPr>
          <w:ilvl w:val="0"/>
          <w:numId w:val="4"/>
        </w:numPr>
        <w:rPr>
          <w:b/>
          <w:sz w:val="24"/>
          <w:szCs w:val="24"/>
        </w:rPr>
      </w:pPr>
      <w:r w:rsidRPr="00874146">
        <w:rPr>
          <w:b/>
          <w:i/>
          <w:sz w:val="24"/>
          <w:szCs w:val="24"/>
        </w:rPr>
        <w:t>Describe any planned or actual papers, presentations, publications, or other professional activities that you expect to produce that reflect your work on this project.</w:t>
      </w:r>
    </w:p>
    <w:p w14:paraId="32AB8566" w14:textId="77777777" w:rsidR="00874146" w:rsidRPr="00470EB4" w:rsidRDefault="00874146" w:rsidP="00874146">
      <w:pPr>
        <w:pStyle w:val="ListParagraph"/>
        <w:rPr>
          <w:b/>
          <w:sz w:val="24"/>
          <w:szCs w:val="24"/>
        </w:rPr>
      </w:pPr>
    </w:p>
    <w:p w14:paraId="792974A4" w14:textId="77777777" w:rsidR="00874146" w:rsidRDefault="00874146" w:rsidP="00874146">
      <w:pPr>
        <w:pStyle w:val="ListParagraph"/>
        <w:rPr>
          <w:i/>
          <w:sz w:val="24"/>
          <w:szCs w:val="24"/>
        </w:rPr>
      </w:pPr>
      <w:r w:rsidRPr="002741BC">
        <w:rPr>
          <w:i/>
          <w:sz w:val="24"/>
          <w:szCs w:val="24"/>
        </w:rPr>
        <w:t>Our plan is to present our product to other faculty in one of the weekly departmental colloquium sessions.  We will also put together a poster of our product and present it in one of the conferences that focus on teaching and learning.</w:t>
      </w:r>
    </w:p>
    <w:p w14:paraId="466CA892" w14:textId="77777777" w:rsidR="00874146" w:rsidRPr="002741BC" w:rsidRDefault="00874146" w:rsidP="00874146">
      <w:pPr>
        <w:pStyle w:val="ListParagraph"/>
        <w:rPr>
          <w:i/>
          <w:sz w:val="24"/>
          <w:szCs w:val="24"/>
        </w:rPr>
      </w:pPr>
    </w:p>
    <w:p w14:paraId="518BBF95" w14:textId="77777777" w:rsidR="00874146" w:rsidRPr="00874146" w:rsidRDefault="00874146" w:rsidP="00874146">
      <w:pPr>
        <w:pStyle w:val="ListParagraph"/>
        <w:numPr>
          <w:ilvl w:val="0"/>
          <w:numId w:val="4"/>
        </w:numPr>
        <w:rPr>
          <w:b/>
          <w:sz w:val="24"/>
          <w:szCs w:val="24"/>
        </w:rPr>
      </w:pPr>
      <w:r w:rsidRPr="00874146">
        <w:rPr>
          <w:b/>
          <w:i/>
          <w:sz w:val="24"/>
          <w:szCs w:val="24"/>
        </w:rPr>
        <w:t xml:space="preserve">Describe any plans to revise or add to these materials in the future. </w:t>
      </w:r>
    </w:p>
    <w:p w14:paraId="79418919" w14:textId="20680EFA" w:rsidR="00874146" w:rsidRDefault="00874146" w:rsidP="00874146">
      <w:pPr>
        <w:ind w:left="720"/>
        <w:rPr>
          <w:i/>
          <w:sz w:val="24"/>
          <w:szCs w:val="24"/>
        </w:rPr>
      </w:pPr>
      <w:r>
        <w:rPr>
          <w:i/>
          <w:sz w:val="24"/>
          <w:szCs w:val="24"/>
        </w:rPr>
        <w:t xml:space="preserve">Our team has experience in teaching linear algebra and other math courses for math major students and non-math major students. We believe that the Lyryx style textbooks are more attractive to students. Lyryx mathematics </w:t>
      </w:r>
      <w:r w:rsidR="00926B5C">
        <w:rPr>
          <w:i/>
          <w:sz w:val="24"/>
          <w:szCs w:val="24"/>
        </w:rPr>
        <w:t xml:space="preserve">finished </w:t>
      </w:r>
      <w:r>
        <w:rPr>
          <w:i/>
          <w:sz w:val="24"/>
          <w:szCs w:val="24"/>
        </w:rPr>
        <w:t xml:space="preserve">products are developed in Calculus I and Linear Algebra. We would like to team up with other faculty and Lyryx Learning Team to utilize the same style to develop materials in Calculus II, Differential Equations, and Statistics. </w:t>
      </w:r>
    </w:p>
    <w:p w14:paraId="62357958" w14:textId="77777777" w:rsidR="00874146" w:rsidRDefault="00874146" w:rsidP="00874146">
      <w:pPr>
        <w:ind w:left="720"/>
        <w:rPr>
          <w:i/>
          <w:sz w:val="24"/>
          <w:szCs w:val="24"/>
        </w:rPr>
      </w:pPr>
      <w:r>
        <w:rPr>
          <w:i/>
          <w:sz w:val="24"/>
          <w:szCs w:val="24"/>
        </w:rPr>
        <w:t>We would like to teach linear Algebra classes using both approaches and improve the materials based on the results of this teaching. We will be able to see how students react to lectures notes and assignments and revise them accordingly.</w:t>
      </w:r>
    </w:p>
    <w:p w14:paraId="387D0926" w14:textId="77777777" w:rsidR="00874146" w:rsidRPr="00B90CC8" w:rsidRDefault="00874146" w:rsidP="00874146">
      <w:pPr>
        <w:pStyle w:val="ListParagraph"/>
        <w:rPr>
          <w:b/>
          <w:sz w:val="24"/>
          <w:szCs w:val="24"/>
        </w:rPr>
      </w:pPr>
      <w:r>
        <w:rPr>
          <w:i/>
          <w:sz w:val="24"/>
          <w:szCs w:val="24"/>
        </w:rPr>
        <w:t>We would also like to analyze and compare data collected from both zero-cost and low-cost options to test a hypothesis that students are more inclined towards a low option approach vis a zero-option</w:t>
      </w:r>
      <w:r w:rsidRPr="002741BC">
        <w:rPr>
          <w:i/>
          <w:sz w:val="24"/>
          <w:szCs w:val="24"/>
        </w:rPr>
        <w:t xml:space="preserve"> </w:t>
      </w:r>
      <w:r>
        <w:rPr>
          <w:i/>
          <w:sz w:val="24"/>
          <w:szCs w:val="24"/>
        </w:rPr>
        <w:t>approach. In addition, we would like to compare students’ achievement in both options.</w:t>
      </w:r>
      <w:bookmarkStart w:id="0" w:name="_GoBack"/>
      <w:bookmarkEnd w:id="0"/>
    </w:p>
    <w:p w14:paraId="2CE14F0E" w14:textId="68BF2C86" w:rsidR="009C720B" w:rsidRPr="009C720B" w:rsidRDefault="00D66AE4" w:rsidP="00CB083C">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A</w:t>
      </w:r>
      <w:r w:rsidR="009C720B" w:rsidRPr="009C720B">
        <w:rPr>
          <w:rFonts w:asciiTheme="majorHAnsi" w:eastAsiaTheme="majorEastAsia" w:hAnsiTheme="majorHAnsi" w:cstheme="majorBidi"/>
          <w:color w:val="2E74B5" w:themeColor="accent1" w:themeShade="BF"/>
          <w:sz w:val="32"/>
          <w:szCs w:val="32"/>
        </w:rPr>
        <w:t>ppendix</w:t>
      </w:r>
    </w:p>
    <w:p w14:paraId="770D0CBA" w14:textId="5759E6CD" w:rsidR="00A573B0" w:rsidRPr="00A573B0" w:rsidRDefault="00A573B0" w:rsidP="009C720B">
      <w:pPr>
        <w:pStyle w:val="ListParagraph"/>
        <w:numPr>
          <w:ilvl w:val="0"/>
          <w:numId w:val="17"/>
        </w:numPr>
        <w:rPr>
          <w:b/>
          <w:sz w:val="24"/>
          <w:szCs w:val="24"/>
        </w:rPr>
      </w:pPr>
      <w:r>
        <w:rPr>
          <w:b/>
          <w:sz w:val="24"/>
          <w:szCs w:val="24"/>
        </w:rPr>
        <w:t>Information about purchasing a hardcopy of the Lyryx textbook:</w:t>
      </w:r>
    </w:p>
    <w:p w14:paraId="463121D7" w14:textId="5F98932D" w:rsidR="009C720B" w:rsidRPr="009C720B" w:rsidRDefault="009C720B" w:rsidP="00A573B0">
      <w:pPr>
        <w:pStyle w:val="ListParagraph"/>
        <w:rPr>
          <w:b/>
          <w:sz w:val="24"/>
          <w:szCs w:val="24"/>
        </w:rPr>
      </w:pPr>
      <w:r w:rsidRPr="009C720B">
        <w:rPr>
          <w:i/>
          <w:sz w:val="24"/>
          <w:szCs w:val="24"/>
        </w:rPr>
        <w:t xml:space="preserve">If students would like to buy a hard copy of the textbook, the cost is </w:t>
      </w:r>
      <w:r>
        <w:rPr>
          <w:i/>
          <w:sz w:val="24"/>
          <w:szCs w:val="24"/>
        </w:rPr>
        <w:t>$</w:t>
      </w:r>
      <w:r w:rsidRPr="009C720B">
        <w:rPr>
          <w:i/>
          <w:sz w:val="24"/>
          <w:szCs w:val="24"/>
        </w:rPr>
        <w:t>13.49</w:t>
      </w:r>
      <w:r>
        <w:rPr>
          <w:b/>
          <w:sz w:val="24"/>
          <w:szCs w:val="24"/>
        </w:rPr>
        <w:t xml:space="preserve"> </w:t>
      </w:r>
      <w:hyperlink r:id="rId47" w:history="1">
        <w:r w:rsidR="004237EA" w:rsidRPr="00211160">
          <w:rPr>
            <w:rStyle w:val="Hyperlink"/>
            <w:b/>
            <w:sz w:val="24"/>
            <w:szCs w:val="24"/>
          </w:rPr>
          <w:t>https://www.amazon.com/Calculus-Early-Transcendentals-David-Guichard/dp/1501075586</w:t>
        </w:r>
      </w:hyperlink>
      <w:r w:rsidR="004237EA">
        <w:rPr>
          <w:b/>
          <w:sz w:val="24"/>
          <w:szCs w:val="24"/>
        </w:rPr>
        <w:t xml:space="preserve"> </w:t>
      </w:r>
      <w:r w:rsidR="004237EA">
        <w:rPr>
          <w:noProof/>
        </w:rPr>
        <w:drawing>
          <wp:inline distT="0" distB="0" distL="0" distR="0" wp14:anchorId="18C6C7CB" wp14:editId="5BAFC6F7">
            <wp:extent cx="52451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245100" cy="1447800"/>
                    </a:xfrm>
                    <a:prstGeom prst="rect">
                      <a:avLst/>
                    </a:prstGeom>
                  </pic:spPr>
                </pic:pic>
              </a:graphicData>
            </a:graphic>
          </wp:inline>
        </w:drawing>
      </w:r>
      <w:r>
        <w:rPr>
          <w:b/>
          <w:sz w:val="24"/>
          <w:szCs w:val="24"/>
        </w:rPr>
        <w:t xml:space="preserve"> </w:t>
      </w:r>
    </w:p>
    <w:p w14:paraId="76CF2C54" w14:textId="77777777" w:rsidR="00A573B0" w:rsidRPr="00A573B0" w:rsidRDefault="00A573B0" w:rsidP="009C720B">
      <w:pPr>
        <w:pStyle w:val="ListParagraph"/>
        <w:numPr>
          <w:ilvl w:val="0"/>
          <w:numId w:val="17"/>
        </w:numPr>
        <w:rPr>
          <w:b/>
          <w:sz w:val="24"/>
          <w:szCs w:val="24"/>
        </w:rPr>
      </w:pPr>
      <w:r w:rsidRPr="00A573B0">
        <w:rPr>
          <w:b/>
          <w:sz w:val="24"/>
          <w:szCs w:val="24"/>
        </w:rPr>
        <w:t>Information about using the Lyryx Online Assessment tool:</w:t>
      </w:r>
    </w:p>
    <w:p w14:paraId="355C69CA" w14:textId="42CE1382" w:rsidR="009C720B" w:rsidRPr="00A573B0" w:rsidRDefault="009C720B" w:rsidP="00A573B0">
      <w:pPr>
        <w:ind w:left="360"/>
        <w:rPr>
          <w:i/>
          <w:sz w:val="24"/>
          <w:szCs w:val="24"/>
        </w:rPr>
      </w:pPr>
      <w:r w:rsidRPr="00A573B0">
        <w:rPr>
          <w:i/>
          <w:sz w:val="24"/>
          <w:szCs w:val="24"/>
        </w:rPr>
        <w:t>The cost of the Lyryx Online assessment is $39.95 [https://login.lyryx.com/unprotected-servlets/StudentRegisterServlet?course=LILA1_2136]</w:t>
      </w:r>
    </w:p>
    <w:p w14:paraId="1D2A673F" w14:textId="65FE4889" w:rsidR="0013601A" w:rsidRDefault="009C720B" w:rsidP="009C720B">
      <w:pPr>
        <w:pStyle w:val="ListParagraph"/>
        <w:rPr>
          <w:b/>
          <w:sz w:val="24"/>
          <w:szCs w:val="24"/>
        </w:rPr>
      </w:pPr>
      <w:r>
        <w:rPr>
          <w:noProof/>
        </w:rPr>
        <w:drawing>
          <wp:anchor distT="0" distB="0" distL="114300" distR="114300" simplePos="0" relativeHeight="251661312" behindDoc="0" locked="0" layoutInCell="1" allowOverlap="1" wp14:anchorId="7EBF462A" wp14:editId="68AC787B">
            <wp:simplePos x="0" y="0"/>
            <wp:positionH relativeFrom="column">
              <wp:posOffset>257175</wp:posOffset>
            </wp:positionH>
            <wp:positionV relativeFrom="paragraph">
              <wp:posOffset>9525</wp:posOffset>
            </wp:positionV>
            <wp:extent cx="5943600" cy="1487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5943600" cy="1487805"/>
                    </a:xfrm>
                    <a:prstGeom prst="rect">
                      <a:avLst/>
                    </a:prstGeom>
                  </pic:spPr>
                </pic:pic>
              </a:graphicData>
            </a:graphic>
            <wp14:sizeRelH relativeFrom="page">
              <wp14:pctWidth>0</wp14:pctWidth>
            </wp14:sizeRelH>
            <wp14:sizeRelV relativeFrom="page">
              <wp14:pctHeight>0</wp14:pctHeight>
            </wp14:sizeRelV>
          </wp:anchor>
        </w:drawing>
      </w:r>
    </w:p>
    <w:p w14:paraId="085C3C47" w14:textId="77777777" w:rsidR="00DD769B" w:rsidRDefault="00DD769B" w:rsidP="0013601A"/>
    <w:p w14:paraId="5610614A" w14:textId="77777777" w:rsidR="00DD769B" w:rsidRDefault="00DD769B" w:rsidP="0013601A"/>
    <w:sectPr w:rsidR="00DD769B">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4A0C0" w14:textId="77777777" w:rsidR="00B745E0" w:rsidRDefault="00B745E0" w:rsidP="00EA1129">
      <w:pPr>
        <w:spacing w:after="0" w:line="240" w:lineRule="auto"/>
      </w:pPr>
      <w:r>
        <w:separator/>
      </w:r>
    </w:p>
  </w:endnote>
  <w:endnote w:type="continuationSeparator" w:id="0">
    <w:p w14:paraId="0A458B1D" w14:textId="77777777" w:rsidR="00B745E0" w:rsidRDefault="00B745E0" w:rsidP="00EA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Euclid">
    <w:panose1 w:val="02020503060505020303"/>
    <w:charset w:val="00"/>
    <w:family w:val="roman"/>
    <w:pitch w:val="variable"/>
    <w:sig w:usb0="8000002F" w:usb1="0000000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183821"/>
      <w:docPartObj>
        <w:docPartGallery w:val="Page Numbers (Bottom of Page)"/>
        <w:docPartUnique/>
      </w:docPartObj>
    </w:sdtPr>
    <w:sdtEndPr>
      <w:rPr>
        <w:color w:val="7F7F7F" w:themeColor="background1" w:themeShade="7F"/>
        <w:spacing w:val="60"/>
      </w:rPr>
    </w:sdtEndPr>
    <w:sdtContent>
      <w:p w14:paraId="7A9F0913" w14:textId="119DFF68" w:rsidR="0013601A" w:rsidRDefault="0013601A">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65F7">
          <w:rPr>
            <w:noProof/>
          </w:rPr>
          <w:t>4</w:t>
        </w:r>
        <w:r>
          <w:rPr>
            <w:noProof/>
          </w:rPr>
          <w:fldChar w:fldCharType="end"/>
        </w:r>
        <w:r>
          <w:t xml:space="preserve"> | </w:t>
        </w:r>
        <w:r>
          <w:rPr>
            <w:color w:val="7F7F7F" w:themeColor="background1" w:themeShade="7F"/>
            <w:spacing w:val="60"/>
          </w:rPr>
          <w:t>Page</w:t>
        </w:r>
      </w:p>
    </w:sdtContent>
  </w:sdt>
  <w:p w14:paraId="23DF3946" w14:textId="77777777" w:rsidR="0013601A" w:rsidRDefault="00136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E3FAA" w14:textId="77777777" w:rsidR="00B745E0" w:rsidRDefault="00B745E0" w:rsidP="00EA1129">
      <w:pPr>
        <w:spacing w:after="0" w:line="240" w:lineRule="auto"/>
      </w:pPr>
      <w:r>
        <w:separator/>
      </w:r>
    </w:p>
  </w:footnote>
  <w:footnote w:type="continuationSeparator" w:id="0">
    <w:p w14:paraId="2440D57F" w14:textId="77777777" w:rsidR="00B745E0" w:rsidRDefault="00B745E0" w:rsidP="00EA1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06F"/>
    <w:multiLevelType w:val="hybridMultilevel"/>
    <w:tmpl w:val="4484C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944A3"/>
    <w:multiLevelType w:val="hybridMultilevel"/>
    <w:tmpl w:val="3B408E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886CFD"/>
    <w:multiLevelType w:val="hybridMultilevel"/>
    <w:tmpl w:val="4178001A"/>
    <w:lvl w:ilvl="0" w:tplc="FF54F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155147"/>
    <w:multiLevelType w:val="hybridMultilevel"/>
    <w:tmpl w:val="9176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95BB7"/>
    <w:multiLevelType w:val="hybridMultilevel"/>
    <w:tmpl w:val="6C08E15E"/>
    <w:lvl w:ilvl="0" w:tplc="C0BCA46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135C4"/>
    <w:multiLevelType w:val="hybridMultilevel"/>
    <w:tmpl w:val="6C08E15E"/>
    <w:lvl w:ilvl="0" w:tplc="C0BCA46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829D7"/>
    <w:multiLevelType w:val="hybridMultilevel"/>
    <w:tmpl w:val="99D4FDFE"/>
    <w:lvl w:ilvl="0" w:tplc="C0BCA46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F4996"/>
    <w:multiLevelType w:val="hybridMultilevel"/>
    <w:tmpl w:val="AE92B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702D6"/>
    <w:multiLevelType w:val="hybridMultilevel"/>
    <w:tmpl w:val="0910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E014E"/>
    <w:multiLevelType w:val="hybridMultilevel"/>
    <w:tmpl w:val="6480E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35438"/>
    <w:multiLevelType w:val="hybridMultilevel"/>
    <w:tmpl w:val="05B0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47DAF"/>
    <w:multiLevelType w:val="hybridMultilevel"/>
    <w:tmpl w:val="E52C7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AB2093"/>
    <w:multiLevelType w:val="hybridMultilevel"/>
    <w:tmpl w:val="61208124"/>
    <w:lvl w:ilvl="0" w:tplc="3E885E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503E35"/>
    <w:multiLevelType w:val="hybridMultilevel"/>
    <w:tmpl w:val="6C08E15E"/>
    <w:lvl w:ilvl="0" w:tplc="C0BCA46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3"/>
  </w:num>
  <w:num w:numId="4">
    <w:abstractNumId w:val="19"/>
  </w:num>
  <w:num w:numId="5">
    <w:abstractNumId w:val="5"/>
  </w:num>
  <w:num w:numId="6">
    <w:abstractNumId w:val="6"/>
  </w:num>
  <w:num w:numId="7">
    <w:abstractNumId w:val="3"/>
  </w:num>
  <w:num w:numId="8">
    <w:abstractNumId w:val="7"/>
  </w:num>
  <w:num w:numId="9">
    <w:abstractNumId w:val="2"/>
  </w:num>
  <w:num w:numId="10">
    <w:abstractNumId w:val="17"/>
  </w:num>
  <w:num w:numId="11">
    <w:abstractNumId w:val="1"/>
  </w:num>
  <w:num w:numId="12">
    <w:abstractNumId w:val="18"/>
  </w:num>
  <w:num w:numId="13">
    <w:abstractNumId w:val="21"/>
  </w:num>
  <w:num w:numId="14">
    <w:abstractNumId w:val="16"/>
  </w:num>
  <w:num w:numId="15">
    <w:abstractNumId w:val="4"/>
  </w:num>
  <w:num w:numId="16">
    <w:abstractNumId w:val="26"/>
  </w:num>
  <w:num w:numId="17">
    <w:abstractNumId w:val="12"/>
  </w:num>
  <w:num w:numId="18">
    <w:abstractNumId w:val="24"/>
  </w:num>
  <w:num w:numId="19">
    <w:abstractNumId w:val="14"/>
  </w:num>
  <w:num w:numId="20">
    <w:abstractNumId w:val="25"/>
  </w:num>
  <w:num w:numId="21">
    <w:abstractNumId w:val="8"/>
  </w:num>
  <w:num w:numId="22">
    <w:abstractNumId w:val="13"/>
  </w:num>
  <w:num w:numId="23">
    <w:abstractNumId w:val="27"/>
  </w:num>
  <w:num w:numId="24">
    <w:abstractNumId w:val="11"/>
  </w:num>
  <w:num w:numId="25">
    <w:abstractNumId w:val="10"/>
  </w:num>
  <w:num w:numId="26">
    <w:abstractNumId w:val="0"/>
  </w:num>
  <w:num w:numId="27">
    <w:abstractNumId w:val="2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44"/>
    <w:rsid w:val="00044DF3"/>
    <w:rsid w:val="00045016"/>
    <w:rsid w:val="00071B22"/>
    <w:rsid w:val="00075E05"/>
    <w:rsid w:val="00082546"/>
    <w:rsid w:val="000A1576"/>
    <w:rsid w:val="000B113D"/>
    <w:rsid w:val="000E0C88"/>
    <w:rsid w:val="00101A24"/>
    <w:rsid w:val="00127A66"/>
    <w:rsid w:val="0013601A"/>
    <w:rsid w:val="0015324D"/>
    <w:rsid w:val="001600AD"/>
    <w:rsid w:val="00195CE3"/>
    <w:rsid w:val="001A218C"/>
    <w:rsid w:val="001B2107"/>
    <w:rsid w:val="001D51FD"/>
    <w:rsid w:val="001E0EE3"/>
    <w:rsid w:val="00212E27"/>
    <w:rsid w:val="002221E8"/>
    <w:rsid w:val="002330BD"/>
    <w:rsid w:val="00240544"/>
    <w:rsid w:val="002741BC"/>
    <w:rsid w:val="00296DE7"/>
    <w:rsid w:val="003018F1"/>
    <w:rsid w:val="003038A8"/>
    <w:rsid w:val="0031349F"/>
    <w:rsid w:val="00336C4F"/>
    <w:rsid w:val="00346044"/>
    <w:rsid w:val="003E1BCB"/>
    <w:rsid w:val="003E560B"/>
    <w:rsid w:val="003E6836"/>
    <w:rsid w:val="00400956"/>
    <w:rsid w:val="004017AC"/>
    <w:rsid w:val="00406441"/>
    <w:rsid w:val="004237EA"/>
    <w:rsid w:val="0043127F"/>
    <w:rsid w:val="00470EB4"/>
    <w:rsid w:val="00471C68"/>
    <w:rsid w:val="0048459F"/>
    <w:rsid w:val="004B6F78"/>
    <w:rsid w:val="004F2656"/>
    <w:rsid w:val="004F4CBD"/>
    <w:rsid w:val="005212A0"/>
    <w:rsid w:val="00551C08"/>
    <w:rsid w:val="0056201B"/>
    <w:rsid w:val="005C11E8"/>
    <w:rsid w:val="005F2B99"/>
    <w:rsid w:val="00642A9D"/>
    <w:rsid w:val="00684A25"/>
    <w:rsid w:val="00687254"/>
    <w:rsid w:val="00692A23"/>
    <w:rsid w:val="00697EF5"/>
    <w:rsid w:val="006A36A9"/>
    <w:rsid w:val="0073273B"/>
    <w:rsid w:val="00772C9F"/>
    <w:rsid w:val="007845AF"/>
    <w:rsid w:val="0079246F"/>
    <w:rsid w:val="007C0B4B"/>
    <w:rsid w:val="007C323E"/>
    <w:rsid w:val="007D2D47"/>
    <w:rsid w:val="00801FC1"/>
    <w:rsid w:val="00811187"/>
    <w:rsid w:val="00814371"/>
    <w:rsid w:val="00874146"/>
    <w:rsid w:val="008C6622"/>
    <w:rsid w:val="00902C0F"/>
    <w:rsid w:val="00916B05"/>
    <w:rsid w:val="00926B5C"/>
    <w:rsid w:val="00945780"/>
    <w:rsid w:val="00987DD6"/>
    <w:rsid w:val="009A0057"/>
    <w:rsid w:val="009C720B"/>
    <w:rsid w:val="009E2749"/>
    <w:rsid w:val="009F1E5E"/>
    <w:rsid w:val="00A16AB6"/>
    <w:rsid w:val="00A306F6"/>
    <w:rsid w:val="00A573B0"/>
    <w:rsid w:val="00A7431C"/>
    <w:rsid w:val="00A81759"/>
    <w:rsid w:val="00A850EC"/>
    <w:rsid w:val="00AF4890"/>
    <w:rsid w:val="00B516BC"/>
    <w:rsid w:val="00B745E0"/>
    <w:rsid w:val="00B90CC8"/>
    <w:rsid w:val="00BC012E"/>
    <w:rsid w:val="00BF3C8A"/>
    <w:rsid w:val="00C035A2"/>
    <w:rsid w:val="00C12189"/>
    <w:rsid w:val="00C3739B"/>
    <w:rsid w:val="00C45872"/>
    <w:rsid w:val="00C66162"/>
    <w:rsid w:val="00C749E5"/>
    <w:rsid w:val="00C807D1"/>
    <w:rsid w:val="00C80819"/>
    <w:rsid w:val="00C96BCC"/>
    <w:rsid w:val="00CB083C"/>
    <w:rsid w:val="00CB7724"/>
    <w:rsid w:val="00D1476C"/>
    <w:rsid w:val="00D250E8"/>
    <w:rsid w:val="00D66AE4"/>
    <w:rsid w:val="00D76B19"/>
    <w:rsid w:val="00DC2BFF"/>
    <w:rsid w:val="00DD3803"/>
    <w:rsid w:val="00DD5245"/>
    <w:rsid w:val="00DD769B"/>
    <w:rsid w:val="00DF79E1"/>
    <w:rsid w:val="00E167BE"/>
    <w:rsid w:val="00E34FAA"/>
    <w:rsid w:val="00E42E79"/>
    <w:rsid w:val="00E465F7"/>
    <w:rsid w:val="00E83A44"/>
    <w:rsid w:val="00EA1129"/>
    <w:rsid w:val="00EA7057"/>
    <w:rsid w:val="00EB64F1"/>
    <w:rsid w:val="00ED052C"/>
    <w:rsid w:val="00EE35AB"/>
    <w:rsid w:val="00EE7C7E"/>
    <w:rsid w:val="00F236C4"/>
    <w:rsid w:val="00F439BA"/>
    <w:rsid w:val="00F6782A"/>
    <w:rsid w:val="00F70B70"/>
    <w:rsid w:val="00FE63D4"/>
    <w:rsid w:val="00FF41B4"/>
    <w:rsid w:val="00FF5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43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4B6F7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F4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CBD"/>
    <w:rPr>
      <w:rFonts w:ascii="Segoe UI" w:hAnsi="Segoe UI" w:cs="Segoe UI"/>
      <w:sz w:val="18"/>
      <w:szCs w:val="18"/>
    </w:rPr>
  </w:style>
  <w:style w:type="character" w:styleId="FollowedHyperlink">
    <w:name w:val="FollowedHyperlink"/>
    <w:basedOn w:val="DefaultParagraphFont"/>
    <w:uiPriority w:val="99"/>
    <w:semiHidden/>
    <w:unhideWhenUsed/>
    <w:rsid w:val="0056201B"/>
    <w:rPr>
      <w:color w:val="954F72" w:themeColor="followedHyperlink"/>
      <w:u w:val="single"/>
    </w:rPr>
  </w:style>
  <w:style w:type="paragraph" w:styleId="Header">
    <w:name w:val="header"/>
    <w:basedOn w:val="Normal"/>
    <w:link w:val="HeaderChar"/>
    <w:uiPriority w:val="99"/>
    <w:unhideWhenUsed/>
    <w:rsid w:val="00EA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129"/>
  </w:style>
  <w:style w:type="paragraph" w:styleId="Footer">
    <w:name w:val="footer"/>
    <w:basedOn w:val="Normal"/>
    <w:link w:val="FooterChar"/>
    <w:uiPriority w:val="99"/>
    <w:unhideWhenUsed/>
    <w:rsid w:val="00EA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129"/>
  </w:style>
  <w:style w:type="character" w:customStyle="1" w:styleId="UnresolvedMention">
    <w:name w:val="Unresolved Mention"/>
    <w:basedOn w:val="DefaultParagraphFont"/>
    <w:uiPriority w:val="99"/>
    <w:semiHidden/>
    <w:unhideWhenUsed/>
    <w:rsid w:val="000A1576"/>
    <w:rPr>
      <w:color w:val="605E5C"/>
      <w:shd w:val="clear" w:color="auto" w:fill="E1DFDD"/>
    </w:rPr>
  </w:style>
  <w:style w:type="character" w:customStyle="1" w:styleId="Heading2Char">
    <w:name w:val="Heading 2 Char"/>
    <w:basedOn w:val="DefaultParagraphFont"/>
    <w:link w:val="Heading2"/>
    <w:uiPriority w:val="9"/>
    <w:rsid w:val="00814371"/>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E83A44"/>
    <w:pPr>
      <w:widowControl w:val="0"/>
      <w:spacing w:after="0" w:line="240" w:lineRule="auto"/>
    </w:pPr>
  </w:style>
  <w:style w:type="table" w:styleId="GridTable5Dark-Accent3">
    <w:name w:val="Grid Table 5 Dark Accent 3"/>
    <w:basedOn w:val="TableNormal"/>
    <w:uiPriority w:val="50"/>
    <w:rsid w:val="00E83A4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659619859">
      <w:bodyDiv w:val="1"/>
      <w:marLeft w:val="0"/>
      <w:marRight w:val="0"/>
      <w:marTop w:val="0"/>
      <w:marBottom w:val="0"/>
      <w:divBdr>
        <w:top w:val="none" w:sz="0" w:space="0" w:color="auto"/>
        <w:left w:val="none" w:sz="0" w:space="0" w:color="auto"/>
        <w:bottom w:val="none" w:sz="0" w:space="0" w:color="auto"/>
        <w:right w:val="none" w:sz="0" w:space="0" w:color="auto"/>
      </w:divBdr>
      <w:divsChild>
        <w:div w:id="1368530744">
          <w:marLeft w:val="0"/>
          <w:marRight w:val="0"/>
          <w:marTop w:val="0"/>
          <w:marBottom w:val="0"/>
          <w:divBdr>
            <w:top w:val="none" w:sz="0" w:space="0" w:color="auto"/>
            <w:left w:val="none" w:sz="0" w:space="0" w:color="auto"/>
            <w:bottom w:val="none" w:sz="0" w:space="0" w:color="auto"/>
            <w:right w:val="none" w:sz="0" w:space="0" w:color="auto"/>
          </w:divBdr>
          <w:divsChild>
            <w:div w:id="173305283">
              <w:marLeft w:val="0"/>
              <w:marRight w:val="0"/>
              <w:marTop w:val="480"/>
              <w:marBottom w:val="0"/>
              <w:divBdr>
                <w:top w:val="none" w:sz="0" w:space="0" w:color="auto"/>
                <w:left w:val="none" w:sz="0" w:space="0" w:color="auto"/>
                <w:bottom w:val="none" w:sz="0" w:space="0" w:color="auto"/>
                <w:right w:val="none" w:sz="0" w:space="0" w:color="auto"/>
              </w:divBdr>
              <w:divsChild>
                <w:div w:id="1584679498">
                  <w:marLeft w:val="0"/>
                  <w:marRight w:val="0"/>
                  <w:marTop w:val="0"/>
                  <w:marBottom w:val="0"/>
                  <w:divBdr>
                    <w:top w:val="none" w:sz="0" w:space="0" w:color="auto"/>
                    <w:left w:val="none" w:sz="0" w:space="0" w:color="auto"/>
                    <w:bottom w:val="none" w:sz="0" w:space="0" w:color="auto"/>
                    <w:right w:val="none" w:sz="0" w:space="0" w:color="auto"/>
                  </w:divBdr>
                </w:div>
              </w:divsChild>
            </w:div>
            <w:div w:id="1766877244">
              <w:marLeft w:val="0"/>
              <w:marRight w:val="0"/>
              <w:marTop w:val="0"/>
              <w:marBottom w:val="0"/>
              <w:divBdr>
                <w:top w:val="none" w:sz="0" w:space="0" w:color="auto"/>
                <w:left w:val="none" w:sz="0" w:space="0" w:color="auto"/>
                <w:bottom w:val="none" w:sz="0" w:space="0" w:color="auto"/>
                <w:right w:val="none" w:sz="0" w:space="0" w:color="auto"/>
              </w:divBdr>
            </w:div>
            <w:div w:id="825971776">
              <w:marLeft w:val="0"/>
              <w:marRight w:val="0"/>
              <w:marTop w:val="480"/>
              <w:marBottom w:val="0"/>
              <w:divBdr>
                <w:top w:val="none" w:sz="0" w:space="0" w:color="auto"/>
                <w:left w:val="none" w:sz="0" w:space="0" w:color="auto"/>
                <w:bottom w:val="none" w:sz="0" w:space="0" w:color="auto"/>
                <w:right w:val="none" w:sz="0" w:space="0" w:color="auto"/>
              </w:divBdr>
              <w:divsChild>
                <w:div w:id="2065447998">
                  <w:marLeft w:val="0"/>
                  <w:marRight w:val="0"/>
                  <w:marTop w:val="0"/>
                  <w:marBottom w:val="0"/>
                  <w:divBdr>
                    <w:top w:val="none" w:sz="0" w:space="0" w:color="auto"/>
                    <w:left w:val="none" w:sz="0" w:space="0" w:color="auto"/>
                    <w:bottom w:val="none" w:sz="0" w:space="0" w:color="auto"/>
                    <w:right w:val="none" w:sz="0" w:space="0" w:color="auto"/>
                  </w:divBdr>
                </w:div>
              </w:divsChild>
            </w:div>
            <w:div w:id="1114444537">
              <w:marLeft w:val="0"/>
              <w:marRight w:val="0"/>
              <w:marTop w:val="0"/>
              <w:marBottom w:val="0"/>
              <w:divBdr>
                <w:top w:val="none" w:sz="0" w:space="0" w:color="auto"/>
                <w:left w:val="none" w:sz="0" w:space="0" w:color="auto"/>
                <w:bottom w:val="none" w:sz="0" w:space="0" w:color="auto"/>
                <w:right w:val="none" w:sz="0" w:space="0" w:color="auto"/>
              </w:divBdr>
            </w:div>
            <w:div w:id="392237818">
              <w:marLeft w:val="0"/>
              <w:marRight w:val="0"/>
              <w:marTop w:val="480"/>
              <w:marBottom w:val="0"/>
              <w:divBdr>
                <w:top w:val="none" w:sz="0" w:space="0" w:color="auto"/>
                <w:left w:val="none" w:sz="0" w:space="0" w:color="auto"/>
                <w:bottom w:val="none" w:sz="0" w:space="0" w:color="auto"/>
                <w:right w:val="none" w:sz="0" w:space="0" w:color="auto"/>
              </w:divBdr>
              <w:divsChild>
                <w:div w:id="1848597037">
                  <w:marLeft w:val="0"/>
                  <w:marRight w:val="0"/>
                  <w:marTop w:val="0"/>
                  <w:marBottom w:val="0"/>
                  <w:divBdr>
                    <w:top w:val="none" w:sz="0" w:space="0" w:color="auto"/>
                    <w:left w:val="none" w:sz="0" w:space="0" w:color="auto"/>
                    <w:bottom w:val="none" w:sz="0" w:space="0" w:color="auto"/>
                    <w:right w:val="none" w:sz="0" w:space="0" w:color="auto"/>
                  </w:divBdr>
                </w:div>
              </w:divsChild>
            </w:div>
            <w:div w:id="531578854">
              <w:marLeft w:val="0"/>
              <w:marRight w:val="0"/>
              <w:marTop w:val="0"/>
              <w:marBottom w:val="0"/>
              <w:divBdr>
                <w:top w:val="none" w:sz="0" w:space="0" w:color="auto"/>
                <w:left w:val="none" w:sz="0" w:space="0" w:color="auto"/>
                <w:bottom w:val="none" w:sz="0" w:space="0" w:color="auto"/>
                <w:right w:val="none" w:sz="0" w:space="0" w:color="auto"/>
              </w:divBdr>
            </w:div>
            <w:div w:id="258371789">
              <w:marLeft w:val="0"/>
              <w:marRight w:val="0"/>
              <w:marTop w:val="480"/>
              <w:marBottom w:val="0"/>
              <w:divBdr>
                <w:top w:val="none" w:sz="0" w:space="0" w:color="auto"/>
                <w:left w:val="none" w:sz="0" w:space="0" w:color="auto"/>
                <w:bottom w:val="none" w:sz="0" w:space="0" w:color="auto"/>
                <w:right w:val="none" w:sz="0" w:space="0" w:color="auto"/>
              </w:divBdr>
              <w:divsChild>
                <w:div w:id="1959868360">
                  <w:marLeft w:val="0"/>
                  <w:marRight w:val="0"/>
                  <w:marTop w:val="0"/>
                  <w:marBottom w:val="0"/>
                  <w:divBdr>
                    <w:top w:val="none" w:sz="0" w:space="0" w:color="auto"/>
                    <w:left w:val="none" w:sz="0" w:space="0" w:color="auto"/>
                    <w:bottom w:val="none" w:sz="0" w:space="0" w:color="auto"/>
                    <w:right w:val="none" w:sz="0" w:space="0" w:color="auto"/>
                  </w:divBdr>
                </w:div>
              </w:divsChild>
            </w:div>
            <w:div w:id="30542811">
              <w:marLeft w:val="0"/>
              <w:marRight w:val="0"/>
              <w:marTop w:val="0"/>
              <w:marBottom w:val="0"/>
              <w:divBdr>
                <w:top w:val="none" w:sz="0" w:space="0" w:color="auto"/>
                <w:left w:val="none" w:sz="0" w:space="0" w:color="auto"/>
                <w:bottom w:val="none" w:sz="0" w:space="0" w:color="auto"/>
                <w:right w:val="none" w:sz="0" w:space="0" w:color="auto"/>
              </w:divBdr>
            </w:div>
            <w:div w:id="16666786">
              <w:marLeft w:val="0"/>
              <w:marRight w:val="0"/>
              <w:marTop w:val="480"/>
              <w:marBottom w:val="0"/>
              <w:divBdr>
                <w:top w:val="none" w:sz="0" w:space="0" w:color="auto"/>
                <w:left w:val="none" w:sz="0" w:space="0" w:color="auto"/>
                <w:bottom w:val="none" w:sz="0" w:space="0" w:color="auto"/>
                <w:right w:val="none" w:sz="0" w:space="0" w:color="auto"/>
              </w:divBdr>
              <w:divsChild>
                <w:div w:id="1585995145">
                  <w:marLeft w:val="0"/>
                  <w:marRight w:val="0"/>
                  <w:marTop w:val="0"/>
                  <w:marBottom w:val="0"/>
                  <w:divBdr>
                    <w:top w:val="none" w:sz="0" w:space="0" w:color="auto"/>
                    <w:left w:val="none" w:sz="0" w:space="0" w:color="auto"/>
                    <w:bottom w:val="none" w:sz="0" w:space="0" w:color="auto"/>
                    <w:right w:val="none" w:sz="0" w:space="0" w:color="auto"/>
                  </w:divBdr>
                </w:div>
              </w:divsChild>
            </w:div>
            <w:div w:id="2097356226">
              <w:marLeft w:val="0"/>
              <w:marRight w:val="0"/>
              <w:marTop w:val="0"/>
              <w:marBottom w:val="0"/>
              <w:divBdr>
                <w:top w:val="none" w:sz="0" w:space="0" w:color="auto"/>
                <w:left w:val="none" w:sz="0" w:space="0" w:color="auto"/>
                <w:bottom w:val="none" w:sz="0" w:space="0" w:color="auto"/>
                <w:right w:val="none" w:sz="0" w:space="0" w:color="auto"/>
              </w:divBdr>
            </w:div>
            <w:div w:id="549345269">
              <w:marLeft w:val="0"/>
              <w:marRight w:val="0"/>
              <w:marTop w:val="480"/>
              <w:marBottom w:val="0"/>
              <w:divBdr>
                <w:top w:val="none" w:sz="0" w:space="0" w:color="auto"/>
                <w:left w:val="none" w:sz="0" w:space="0" w:color="auto"/>
                <w:bottom w:val="none" w:sz="0" w:space="0" w:color="auto"/>
                <w:right w:val="none" w:sz="0" w:space="0" w:color="auto"/>
              </w:divBdr>
              <w:divsChild>
                <w:div w:id="1036807433">
                  <w:marLeft w:val="0"/>
                  <w:marRight w:val="0"/>
                  <w:marTop w:val="0"/>
                  <w:marBottom w:val="0"/>
                  <w:divBdr>
                    <w:top w:val="none" w:sz="0" w:space="0" w:color="auto"/>
                    <w:left w:val="none" w:sz="0" w:space="0" w:color="auto"/>
                    <w:bottom w:val="none" w:sz="0" w:space="0" w:color="auto"/>
                    <w:right w:val="none" w:sz="0" w:space="0" w:color="auto"/>
                  </w:divBdr>
                </w:div>
              </w:divsChild>
            </w:div>
            <w:div w:id="1893929121">
              <w:marLeft w:val="0"/>
              <w:marRight w:val="0"/>
              <w:marTop w:val="0"/>
              <w:marBottom w:val="0"/>
              <w:divBdr>
                <w:top w:val="none" w:sz="0" w:space="0" w:color="auto"/>
                <w:left w:val="none" w:sz="0" w:space="0" w:color="auto"/>
                <w:bottom w:val="none" w:sz="0" w:space="0" w:color="auto"/>
                <w:right w:val="none" w:sz="0" w:space="0" w:color="auto"/>
              </w:divBdr>
            </w:div>
            <w:div w:id="1121219625">
              <w:marLeft w:val="0"/>
              <w:marRight w:val="0"/>
              <w:marTop w:val="480"/>
              <w:marBottom w:val="0"/>
              <w:divBdr>
                <w:top w:val="none" w:sz="0" w:space="0" w:color="auto"/>
                <w:left w:val="none" w:sz="0" w:space="0" w:color="auto"/>
                <w:bottom w:val="none" w:sz="0" w:space="0" w:color="auto"/>
                <w:right w:val="none" w:sz="0" w:space="0" w:color="auto"/>
              </w:divBdr>
              <w:divsChild>
                <w:div w:id="1927223943">
                  <w:marLeft w:val="0"/>
                  <w:marRight w:val="0"/>
                  <w:marTop w:val="0"/>
                  <w:marBottom w:val="0"/>
                  <w:divBdr>
                    <w:top w:val="none" w:sz="0" w:space="0" w:color="auto"/>
                    <w:left w:val="none" w:sz="0" w:space="0" w:color="auto"/>
                    <w:bottom w:val="none" w:sz="0" w:space="0" w:color="auto"/>
                    <w:right w:val="none" w:sz="0" w:space="0" w:color="auto"/>
                  </w:divBdr>
                </w:div>
              </w:divsChild>
            </w:div>
            <w:div w:id="1728606358">
              <w:marLeft w:val="0"/>
              <w:marRight w:val="0"/>
              <w:marTop w:val="0"/>
              <w:marBottom w:val="0"/>
              <w:divBdr>
                <w:top w:val="none" w:sz="0" w:space="0" w:color="auto"/>
                <w:left w:val="none" w:sz="0" w:space="0" w:color="auto"/>
                <w:bottom w:val="none" w:sz="0" w:space="0" w:color="auto"/>
                <w:right w:val="none" w:sz="0" w:space="0" w:color="auto"/>
              </w:divBdr>
            </w:div>
            <w:div w:id="374500461">
              <w:marLeft w:val="0"/>
              <w:marRight w:val="0"/>
              <w:marTop w:val="480"/>
              <w:marBottom w:val="0"/>
              <w:divBdr>
                <w:top w:val="none" w:sz="0" w:space="0" w:color="auto"/>
                <w:left w:val="none" w:sz="0" w:space="0" w:color="auto"/>
                <w:bottom w:val="none" w:sz="0" w:space="0" w:color="auto"/>
                <w:right w:val="none" w:sz="0" w:space="0" w:color="auto"/>
              </w:divBdr>
              <w:divsChild>
                <w:div w:id="1375234052">
                  <w:marLeft w:val="0"/>
                  <w:marRight w:val="0"/>
                  <w:marTop w:val="0"/>
                  <w:marBottom w:val="0"/>
                  <w:divBdr>
                    <w:top w:val="none" w:sz="0" w:space="0" w:color="auto"/>
                    <w:left w:val="none" w:sz="0" w:space="0" w:color="auto"/>
                    <w:bottom w:val="none" w:sz="0" w:space="0" w:color="auto"/>
                    <w:right w:val="none" w:sz="0" w:space="0" w:color="auto"/>
                  </w:divBdr>
                </w:div>
              </w:divsChild>
            </w:div>
            <w:div w:id="1201750590">
              <w:marLeft w:val="0"/>
              <w:marRight w:val="0"/>
              <w:marTop w:val="0"/>
              <w:marBottom w:val="0"/>
              <w:divBdr>
                <w:top w:val="none" w:sz="0" w:space="0" w:color="auto"/>
                <w:left w:val="none" w:sz="0" w:space="0" w:color="auto"/>
                <w:bottom w:val="none" w:sz="0" w:space="0" w:color="auto"/>
                <w:right w:val="none" w:sz="0" w:space="0" w:color="auto"/>
              </w:divBdr>
            </w:div>
            <w:div w:id="854462514">
              <w:marLeft w:val="0"/>
              <w:marRight w:val="0"/>
              <w:marTop w:val="480"/>
              <w:marBottom w:val="0"/>
              <w:divBdr>
                <w:top w:val="none" w:sz="0" w:space="0" w:color="auto"/>
                <w:left w:val="none" w:sz="0" w:space="0" w:color="auto"/>
                <w:bottom w:val="none" w:sz="0" w:space="0" w:color="auto"/>
                <w:right w:val="none" w:sz="0" w:space="0" w:color="auto"/>
              </w:divBdr>
              <w:divsChild>
                <w:div w:id="1508251591">
                  <w:marLeft w:val="0"/>
                  <w:marRight w:val="0"/>
                  <w:marTop w:val="0"/>
                  <w:marBottom w:val="0"/>
                  <w:divBdr>
                    <w:top w:val="none" w:sz="0" w:space="0" w:color="auto"/>
                    <w:left w:val="none" w:sz="0" w:space="0" w:color="auto"/>
                    <w:bottom w:val="none" w:sz="0" w:space="0" w:color="auto"/>
                    <w:right w:val="none" w:sz="0" w:space="0" w:color="auto"/>
                  </w:divBdr>
                </w:div>
              </w:divsChild>
            </w:div>
            <w:div w:id="1716079882">
              <w:marLeft w:val="0"/>
              <w:marRight w:val="0"/>
              <w:marTop w:val="0"/>
              <w:marBottom w:val="0"/>
              <w:divBdr>
                <w:top w:val="none" w:sz="0" w:space="0" w:color="auto"/>
                <w:left w:val="none" w:sz="0" w:space="0" w:color="auto"/>
                <w:bottom w:val="none" w:sz="0" w:space="0" w:color="auto"/>
                <w:right w:val="none" w:sz="0" w:space="0" w:color="auto"/>
              </w:divBdr>
            </w:div>
            <w:div w:id="2010519164">
              <w:marLeft w:val="0"/>
              <w:marRight w:val="0"/>
              <w:marTop w:val="480"/>
              <w:marBottom w:val="0"/>
              <w:divBdr>
                <w:top w:val="none" w:sz="0" w:space="0" w:color="auto"/>
                <w:left w:val="none" w:sz="0" w:space="0" w:color="auto"/>
                <w:bottom w:val="none" w:sz="0" w:space="0" w:color="auto"/>
                <w:right w:val="none" w:sz="0" w:space="0" w:color="auto"/>
              </w:divBdr>
              <w:divsChild>
                <w:div w:id="599682712">
                  <w:marLeft w:val="0"/>
                  <w:marRight w:val="0"/>
                  <w:marTop w:val="0"/>
                  <w:marBottom w:val="0"/>
                  <w:divBdr>
                    <w:top w:val="none" w:sz="0" w:space="0" w:color="auto"/>
                    <w:left w:val="none" w:sz="0" w:space="0" w:color="auto"/>
                    <w:bottom w:val="none" w:sz="0" w:space="0" w:color="auto"/>
                    <w:right w:val="none" w:sz="0" w:space="0" w:color="auto"/>
                  </w:divBdr>
                </w:div>
              </w:divsChild>
            </w:div>
            <w:div w:id="6894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1432">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ata.hebda@ung.edu" TargetMode="External"/><Relationship Id="rId18" Type="http://schemas.openxmlformats.org/officeDocument/2006/relationships/image" Target="media/image1.png"/><Relationship Id="rId26" Type="http://schemas.openxmlformats.org/officeDocument/2006/relationships/image" Target="media/image6.png"/><Relationship Id="rId39" Type="http://schemas.openxmlformats.org/officeDocument/2006/relationships/hyperlink" Target="https://drive.google.com/file/d/1p1zFluF-IX89P4rDODE5e2gtpWywdH1M/view?usp=sharing" TargetMode="External"/><Relationship Id="rId21" Type="http://schemas.openxmlformats.org/officeDocument/2006/relationships/hyperlink" Target="https://lalg1.lyryx.com/course_calculus/index.html?IDEFAULT&amp;ccid=748" TargetMode="External"/><Relationship Id="rId34" Type="http://schemas.openxmlformats.org/officeDocument/2006/relationships/image" Target="media/image14.png"/><Relationship Id="rId42" Type="http://schemas.openxmlformats.org/officeDocument/2006/relationships/hyperlink" Target="https://drive.google.com/file/d/1Zn--Aepj7X14Lui8njVRVqb9_0RzJRMQ/view?usp=sharing" TargetMode="External"/><Relationship Id="rId47" Type="http://schemas.openxmlformats.org/officeDocument/2006/relationships/hyperlink" Target="https://www.amazon.com/Calculus-Early-Transcendentals-David-Guichard/dp/1501075586" TargetMode="External"/><Relationship Id="rId50" Type="http://schemas.openxmlformats.org/officeDocument/2006/relationships/footer" Target="footer1.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1uAaRxUOl0GCOyXARumh1QOwsxagYQQTq/view?usp=sharing" TargetMode="External"/><Relationship Id="rId29" Type="http://schemas.openxmlformats.org/officeDocument/2006/relationships/image" Target="media/image9.png"/><Relationship Id="rId11" Type="http://schemas.openxmlformats.org/officeDocument/2006/relationships/hyperlink" Target="https://oer.galileo.usg.edu/" TargetMode="Externa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hyperlink" Target="https://drive.google.com/file/d/1PKvhD1Ib0V87rSdtZEbclsmDoCLIedWb/view?usp=sharing" TargetMode="External"/><Relationship Id="rId40" Type="http://schemas.openxmlformats.org/officeDocument/2006/relationships/hyperlink" Target="https://drive.google.com/file/d/1D3tXywMGXKDSPPO5MZP5QNwTCPxiqb4a/view?usp=sharing" TargetMode="External"/><Relationship Id="rId45" Type="http://schemas.openxmlformats.org/officeDocument/2006/relationships/hyperlink" Target="https://drive.google.com/file/d/1K_D0h5e-bmBVuWtVnY62Zxe5VyWXj35C/view?usp=sharing"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s://oer.galileo.usg.edu/mathematics-collections/29/" TargetMode="External"/><Relationship Id="rId19" Type="http://schemas.openxmlformats.org/officeDocument/2006/relationships/hyperlink" Target="https://lalg1.lyryx.com/course_calculus/index.html?IDEFAULT&amp;ccid=748" TargetMode="External"/><Relationship Id="rId31" Type="http://schemas.openxmlformats.org/officeDocument/2006/relationships/image" Target="media/image11.png"/><Relationship Id="rId44" Type="http://schemas.openxmlformats.org/officeDocument/2006/relationships/hyperlink" Target="https://drive.google.com/file/d/1BPJrQ6cORuRv2wXzE3Vl3Qg-rErM5Qou/view?usp=sharin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er.galileo.usg.edu/" TargetMode="External"/><Relationship Id="rId14" Type="http://schemas.openxmlformats.org/officeDocument/2006/relationships/hyperlink" Target="https://drive.google.com/drive/folders/1ap-JVuwYN3H5MDxMibgewG4YFsqwwnQ1?usp=sharing" TargetMode="External"/><Relationship Id="rId22" Type="http://schemas.openxmlformats.org/officeDocument/2006/relationships/hyperlink" Target="https://drive.google.com/file/d/1T3_1yEQRrXPMwEgLkSG7FMJQT_FTC5GQ/view?usp=sharing"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hyperlink" Target="https://drive.google.com/file/d/1ywkgJMOV7L21Ed4ZPpXAOS001nrw1WSx/view?usp=sharing" TargetMode="External"/><Relationship Id="rId48" Type="http://schemas.openxmlformats.org/officeDocument/2006/relationships/image" Target="media/image16.png"/><Relationship Id="rId8" Type="http://schemas.openxmlformats.org/officeDocument/2006/relationships/hyperlink" Target="mailto:Bikash.Das@ung.edu"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hashim.saber@ung.edu" TargetMode="External"/><Relationship Id="rId17" Type="http://schemas.openxmlformats.org/officeDocument/2006/relationships/hyperlink" Target="https://drive.google.com/file/d/1c4WnYWb6lntPqgg8s0jigfHyJDK3QRuS/view?usp=sharing"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hyperlink" Target="https://drive.google.com/file/d/1p1zFluF-IX89P4rDODE5e2gtpWywdH1M/view?usp=sharing" TargetMode="External"/><Relationship Id="rId46" Type="http://schemas.openxmlformats.org/officeDocument/2006/relationships/hyperlink" Target="https://drive.google.com/file/d/1B6P7ESCwUenRKTKIdq_1sRzjUI_peJqd/view?usp=sharing" TargetMode="External"/><Relationship Id="rId20" Type="http://schemas.openxmlformats.org/officeDocument/2006/relationships/image" Target="media/image2.png"/><Relationship Id="rId41" Type="http://schemas.openxmlformats.org/officeDocument/2006/relationships/hyperlink" Target="https://drive.google.com/file/d/1QH0I-QaHed3Di3O2NvO3fo4xUMcFGYb2/view?usp=sharing"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drive/folders/1CKsylAr-KywmyrQFVOW6zHn8DzgrBU27?usp=sharing"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hyperlink" Target="https://drive.google.com/file/d/10wWauHCszeoaN0eUauaDwTdimeh2lPIF/view?usp=sharing" TargetMode="External"/><Relationship Id="rId49"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00FB2B28-7765-492F-9FCE-902890BAFC38}">
  <ds:schemaRefs>
    <ds:schemaRef ds:uri="http://schemas.openxmlformats.org/officeDocument/2006/bibliography"/>
  </ds:schemaRefs>
</ds:datastoreItem>
</file>

<file path=customXml/itemProps2.xml><?xml version="1.0" encoding="utf-8"?>
<ds:datastoreItem xmlns:ds="http://schemas.openxmlformats.org/officeDocument/2006/customXml" ds:itemID="{6CA6B703-E2FF-42BE-AF48-AE44FD3E5903}"/>
</file>

<file path=customXml/itemProps3.xml><?xml version="1.0" encoding="utf-8"?>
<ds:datastoreItem xmlns:ds="http://schemas.openxmlformats.org/officeDocument/2006/customXml" ds:itemID="{0DC50B98-4594-401E-B475-3FB403321BF9}"/>
</file>

<file path=customXml/itemProps4.xml><?xml version="1.0" encoding="utf-8"?>
<ds:datastoreItem xmlns:ds="http://schemas.openxmlformats.org/officeDocument/2006/customXml" ds:itemID="{9148BDE3-8F0D-4E80-A0D1-B0D2AD06FE02}"/>
</file>

<file path=docProps/app.xml><?xml version="1.0" encoding="utf-8"?>
<Properties xmlns="http://schemas.openxmlformats.org/officeDocument/2006/extended-properties" xmlns:vt="http://schemas.openxmlformats.org/officeDocument/2006/docPropsVTypes">
  <Template>Normal.dotm</Template>
  <TotalTime>0</TotalTime>
  <Pages>9</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Hashim Saber</cp:lastModifiedBy>
  <cp:revision>2</cp:revision>
  <cp:lastPrinted>2018-08-14T14:41:00Z</cp:lastPrinted>
  <dcterms:created xsi:type="dcterms:W3CDTF">2019-12-18T23:15:00Z</dcterms:created>
  <dcterms:modified xsi:type="dcterms:W3CDTF">2019-12-18T23:15:00Z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